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6F" w:rsidRDefault="00CE116F" w:rsidP="00CE116F">
      <w:pPr>
        <w:spacing w:line="259" w:lineRule="auto"/>
        <w:rPr>
          <w:sz w:val="18"/>
        </w:rPr>
      </w:pPr>
      <w:r w:rsidRPr="00C52696">
        <w:rPr>
          <w:rFonts w:asciiTheme="majorEastAsia" w:eastAsiaTheme="majorEastAsia" w:hAnsiTheme="majorEastAsia"/>
          <w:szCs w:val="21"/>
        </w:rPr>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Pr="00465197">
        <w:rPr>
          <w:rFonts w:hint="eastAsia"/>
          <w:szCs w:val="21"/>
        </w:rPr>
        <w:t xml:space="preserve">　</w:t>
      </w:r>
      <w:r w:rsidRPr="00465197">
        <w:rPr>
          <w:szCs w:val="21"/>
        </w:rPr>
        <w:t>月</w:t>
      </w:r>
      <w:r w:rsidRPr="00465197">
        <w:rPr>
          <w:rFonts w:hint="eastAsia"/>
          <w:szCs w:val="21"/>
        </w:rPr>
        <w:t xml:space="preserve">　</w:t>
      </w:r>
      <w:r w:rsidRPr="00465197">
        <w:rPr>
          <w:szCs w:val="21"/>
        </w:rPr>
        <w:t>日</w:t>
      </w:r>
    </w:p>
    <w:p w:rsidR="00CE116F" w:rsidRPr="00465197" w:rsidRDefault="003A40C6" w:rsidP="00704DD6">
      <w:pPr>
        <w:spacing w:after="94" w:line="257" w:lineRule="auto"/>
        <w:ind w:right="292"/>
        <w:rPr>
          <w:szCs w:val="21"/>
        </w:rPr>
      </w:pPr>
      <w:r>
        <w:rPr>
          <w:rFonts w:hint="eastAsia"/>
          <w:szCs w:val="21"/>
        </w:rPr>
        <w:t>門真</w:t>
      </w:r>
      <w:bookmarkStart w:id="0" w:name="_GoBack"/>
      <w:bookmarkEnd w:id="0"/>
      <w:r w:rsidR="00704DD6">
        <w:rPr>
          <w:rFonts w:hint="eastAsia"/>
          <w:szCs w:val="21"/>
        </w:rPr>
        <w:t>市長　様</w:t>
      </w:r>
    </w:p>
    <w:p w:rsidR="00704DD6" w:rsidRDefault="00CE116F" w:rsidP="00704DD6">
      <w:pPr>
        <w:tabs>
          <w:tab w:val="left" w:pos="5300"/>
          <w:tab w:val="right" w:pos="10202"/>
        </w:tabs>
        <w:wordWrap w:val="0"/>
        <w:ind w:left="4049" w:firstLine="62"/>
        <w:jc w:val="left"/>
        <w:rPr>
          <w:sz w:val="22"/>
        </w:rPr>
      </w:pPr>
      <w:r>
        <w:rPr>
          <w:rFonts w:hint="eastAsia"/>
          <w:szCs w:val="21"/>
        </w:rPr>
        <w:t xml:space="preserve">　</w:t>
      </w:r>
      <w:r w:rsidR="00704DD6" w:rsidRPr="00206FB7">
        <w:rPr>
          <w:sz w:val="22"/>
        </w:rPr>
        <w:t>届出者</w:t>
      </w:r>
      <w:r w:rsidR="00704DD6">
        <w:rPr>
          <w:rFonts w:hint="eastAsia"/>
          <w:sz w:val="22"/>
        </w:rPr>
        <w:t xml:space="preserve">　　所在地</w:t>
      </w:r>
    </w:p>
    <w:p w:rsidR="00704DD6" w:rsidRDefault="00704DD6" w:rsidP="00704DD6">
      <w:pPr>
        <w:tabs>
          <w:tab w:val="left" w:pos="5745"/>
          <w:tab w:val="right" w:pos="10202"/>
        </w:tabs>
        <w:wordWrap w:val="0"/>
        <w:ind w:left="4049" w:firstLine="62"/>
        <w:jc w:val="left"/>
        <w:rPr>
          <w:sz w:val="22"/>
        </w:rPr>
      </w:pPr>
      <w:r>
        <w:rPr>
          <w:rFonts w:hint="eastAsia"/>
          <w:sz w:val="22"/>
        </w:rPr>
        <w:t xml:space="preserve">　　　　　　名　称</w:t>
      </w:r>
    </w:p>
    <w:p w:rsidR="00CE116F" w:rsidRPr="00704DD6" w:rsidRDefault="00704DD6" w:rsidP="00704DD6">
      <w:pPr>
        <w:tabs>
          <w:tab w:val="left" w:pos="5745"/>
          <w:tab w:val="right" w:pos="10202"/>
        </w:tabs>
        <w:wordWrap w:val="0"/>
        <w:ind w:left="4049" w:firstLine="62"/>
        <w:jc w:val="left"/>
        <w:rPr>
          <w:sz w:val="22"/>
        </w:rPr>
      </w:pPr>
      <w:r>
        <w:rPr>
          <w:rFonts w:hint="eastAsia"/>
          <w:sz w:val="22"/>
        </w:rPr>
        <w:t xml:space="preserve">　　　　　　代表者</w:t>
      </w:r>
    </w:p>
    <w:p w:rsidR="00704DD6" w:rsidRDefault="00CE116F" w:rsidP="00704DD6">
      <w:pPr>
        <w:wordWrap w:val="0"/>
        <w:spacing w:line="257" w:lineRule="auto"/>
        <w:ind w:right="840" w:firstLineChars="2000" w:firstLine="4200"/>
        <w:rPr>
          <w:szCs w:val="21"/>
        </w:rPr>
      </w:pPr>
      <w:r w:rsidRPr="00BB7A93">
        <w:rPr>
          <w:szCs w:val="21"/>
        </w:rPr>
        <w:t>（担当者）</w:t>
      </w:r>
    </w:p>
    <w:p w:rsidR="00CE116F" w:rsidRPr="00BB7A93" w:rsidRDefault="00704DD6" w:rsidP="00704DD6">
      <w:pPr>
        <w:spacing w:line="257" w:lineRule="auto"/>
        <w:ind w:right="840"/>
        <w:jc w:val="center"/>
        <w:rPr>
          <w:szCs w:val="21"/>
        </w:rPr>
      </w:pPr>
      <w:r>
        <w:rPr>
          <w:rFonts w:hint="eastAsia"/>
          <w:szCs w:val="21"/>
        </w:rPr>
        <w:t xml:space="preserve">　　　　　　　　　　　　　　　　　　　　　　　　</w:t>
      </w:r>
      <w:r w:rsidR="00CE116F" w:rsidRPr="00BB7A93">
        <w:rPr>
          <w:szCs w:val="21"/>
        </w:rPr>
        <w:t>電話</w:t>
      </w:r>
      <w:r w:rsidR="00CE116F">
        <w:rPr>
          <w:rFonts w:hint="eastAsia"/>
          <w:szCs w:val="21"/>
        </w:rPr>
        <w:t xml:space="preserve">　</w:t>
      </w:r>
      <w:r w:rsidR="00CE116F" w:rsidRPr="00BB7A93">
        <w:rPr>
          <w:szCs w:val="21"/>
        </w:rPr>
        <w:t>(</w:t>
      </w:r>
      <w:r w:rsidR="00CE116F" w:rsidRPr="00BB7A93">
        <w:rPr>
          <w:szCs w:val="21"/>
        </w:rPr>
        <w:tab/>
      </w:r>
      <w:r w:rsidR="00CE116F">
        <w:rPr>
          <w:rFonts w:hint="eastAsia"/>
          <w:szCs w:val="21"/>
        </w:rPr>
        <w:t xml:space="preserve">　　　</w:t>
      </w:r>
      <w:r w:rsidR="00CE116F" w:rsidRPr="00BB7A93">
        <w:rPr>
          <w:szCs w:val="21"/>
        </w:rPr>
        <w:t>)(</w:t>
      </w:r>
      <w:r w:rsidR="00CE116F">
        <w:rPr>
          <w:rFonts w:hint="eastAsia"/>
          <w:szCs w:val="21"/>
        </w:rPr>
        <w:t xml:space="preserve">　　　　</w:t>
      </w:r>
      <w:r w:rsidR="00CE116F" w:rsidRPr="00BB7A93">
        <w:rPr>
          <w:szCs w:val="21"/>
        </w:rPr>
        <w:t>)</w:t>
      </w:r>
      <w:r w:rsidR="00CE116F" w:rsidRPr="00BB7A93">
        <w:rPr>
          <w:szCs w:val="21"/>
        </w:rPr>
        <w:tab/>
      </w:r>
      <w:r w:rsidR="00CE116F">
        <w:rPr>
          <w:rFonts w:hint="eastAsia"/>
          <w:szCs w:val="21"/>
        </w:rPr>
        <w:t xml:space="preserve">　　　</w:t>
      </w:r>
      <w:r>
        <w:rPr>
          <w:rFonts w:hint="eastAsia"/>
          <w:szCs w:val="21"/>
        </w:rPr>
        <w:t xml:space="preserve">　</w:t>
      </w:r>
      <w:r w:rsidR="00CE116F" w:rsidRPr="00BB7A93">
        <w:rPr>
          <w:szCs w:val="21"/>
        </w:rPr>
        <w:t>番</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CE116F" w:rsidP="00E53A26">
            <w:pPr>
              <w:rPr>
                <w:szCs w:val="21"/>
              </w:rPr>
            </w:pPr>
            <w:r w:rsidRPr="00BB7A93">
              <w:rPr>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w:t>
      </w:r>
      <w:r w:rsidRPr="00BB7A93">
        <w:rPr>
          <w:szCs w:val="21"/>
        </w:rPr>
        <w:lastRenderedPageBreak/>
        <w:t>施設の設置工事を行う場合にあ</w:t>
      </w:r>
      <w:r>
        <w:rPr>
          <w:rFonts w:hint="eastAsia"/>
          <w:szCs w:val="21"/>
        </w:rPr>
        <w:t>って</w:t>
      </w:r>
      <w:r w:rsidRPr="00BB7A93">
        <w:rPr>
          <w:szCs w:val="21"/>
        </w:rPr>
        <w:t>は施設の設置工事の欄に、それぞれ該当する日を記載すること。</w:t>
      </w:r>
    </w:p>
    <w:p w:rsidR="00CE116F" w:rsidRDefault="00CE116F" w:rsidP="00CE116F">
      <w:pPr>
        <w:ind w:leftChars="267" w:left="771" w:hangingChars="100" w:hanging="210"/>
        <w:rPr>
          <w:szCs w:val="21"/>
        </w:r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Pr="00BB7A93">
        <w:rPr>
          <w:szCs w:val="21"/>
        </w:rPr>
        <w:t>Ａ４とすること。</w:t>
      </w:r>
    </w:p>
    <w:p w:rsidR="00704DD6" w:rsidRPr="00BB7A93" w:rsidRDefault="00704DD6" w:rsidP="00877416">
      <w:pPr>
        <w:widowControl/>
        <w:jc w:val="left"/>
        <w:rPr>
          <w:szCs w:val="21"/>
        </w:rPr>
      </w:pPr>
    </w:p>
    <w:sectPr w:rsidR="00704DD6" w:rsidRPr="00BB7A93" w:rsidSect="00877416">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A40C6"/>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877416"/>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BC10-9A69-4585-8229-CC08F896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03309-t</cp:lastModifiedBy>
  <cp:revision>4</cp:revision>
  <cp:lastPrinted>2021-02-10T04:47:00Z</cp:lastPrinted>
  <dcterms:created xsi:type="dcterms:W3CDTF">2021-02-10T05:42:00Z</dcterms:created>
  <dcterms:modified xsi:type="dcterms:W3CDTF">2022-06-30T06:35:00Z</dcterms:modified>
</cp:coreProperties>
</file>