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312B2848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247AE4">
        <w:rPr>
          <w:rFonts w:hint="eastAsia"/>
          <w:sz w:val="24"/>
          <w:u w:val="single"/>
        </w:rPr>
        <w:t>大気汚染測定機器等定期点検業務委託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07F48D4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173D77">
        <w:rPr>
          <w:rFonts w:hint="eastAsia"/>
          <w:sz w:val="22"/>
          <w:szCs w:val="22"/>
        </w:rPr>
        <w:t>○○</w:t>
      </w:r>
      <w:r w:rsidR="00AE1DC1">
        <w:rPr>
          <w:rFonts w:hint="eastAsia"/>
          <w:sz w:val="22"/>
          <w:szCs w:val="22"/>
        </w:rPr>
        <w:t>課</w:t>
      </w:r>
      <w:r w:rsidR="00173D77">
        <w:rPr>
          <w:rFonts w:hint="eastAsia"/>
          <w:sz w:val="22"/>
          <w:szCs w:val="22"/>
        </w:rPr>
        <w:t>○○Ｇ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173D77" w:rsidRPr="00627755">
          <w:rPr>
            <w:rStyle w:val="ab"/>
            <w:rFonts w:hint="eastAsia"/>
            <w:sz w:val="22"/>
            <w:szCs w:val="22"/>
          </w:rPr>
          <w:t>○○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47AE4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2026-05-01T10:03:00Z</dcterms:modified>
</cp:coreProperties>
</file>