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F67" w:rsidRPr="00A80E09" w:rsidRDefault="00981FA9" w:rsidP="00F62894">
      <w:pPr>
        <w:snapToGrid w:val="0"/>
        <w:spacing w:line="300" w:lineRule="auto"/>
        <w:jc w:val="center"/>
        <w:rPr>
          <w:rFonts w:asciiTheme="minorEastAsia" w:hAnsiTheme="minorEastAsia"/>
          <w:b/>
          <w:spacing w:val="-24"/>
          <w:szCs w:val="21"/>
        </w:rPr>
      </w:pPr>
      <w:r>
        <w:rPr>
          <w:rFonts w:asciiTheme="minorEastAsia" w:hAnsiTheme="minorEastAsia" w:hint="eastAsia"/>
          <w:b/>
          <w:spacing w:val="-24"/>
          <w:szCs w:val="21"/>
        </w:rPr>
        <w:t>介護報酬算定</w:t>
      </w:r>
      <w:r w:rsidR="006F206E" w:rsidRPr="00A80E09">
        <w:rPr>
          <w:rFonts w:asciiTheme="minorEastAsia" w:hAnsiTheme="minorEastAsia" w:hint="eastAsia"/>
          <w:b/>
          <w:spacing w:val="-24"/>
          <w:szCs w:val="21"/>
        </w:rPr>
        <w:t>に係る基準等について</w:t>
      </w:r>
    </w:p>
    <w:p w:rsidR="006F206E" w:rsidRPr="00A80E09" w:rsidRDefault="006F206E" w:rsidP="00F62894">
      <w:pPr>
        <w:snapToGrid w:val="0"/>
        <w:spacing w:line="300" w:lineRule="auto"/>
        <w:rPr>
          <w:rFonts w:asciiTheme="minorEastAsia" w:hAnsiTheme="minorEastAsia"/>
          <w:spacing w:val="-24"/>
          <w:szCs w:val="21"/>
        </w:rPr>
      </w:pPr>
    </w:p>
    <w:p w:rsidR="006F206E" w:rsidRPr="00A80E09" w:rsidRDefault="00FB0D12" w:rsidP="00F62894">
      <w:pPr>
        <w:snapToGrid w:val="0"/>
        <w:spacing w:line="300" w:lineRule="auto"/>
        <w:rPr>
          <w:rFonts w:asciiTheme="minorEastAsia" w:hAnsiTheme="minorEastAsia"/>
          <w:spacing w:val="-24"/>
          <w:szCs w:val="21"/>
        </w:rPr>
      </w:pPr>
      <w:r>
        <w:rPr>
          <w:rFonts w:asciiTheme="minorEastAsia" w:hAnsiTheme="minorEastAsia" w:hint="eastAsia"/>
          <w:spacing w:val="-24"/>
          <w:szCs w:val="21"/>
        </w:rPr>
        <w:t xml:space="preserve">　</w:t>
      </w:r>
      <w:r w:rsidR="006F206E" w:rsidRPr="00A80E09">
        <w:rPr>
          <w:rFonts w:asciiTheme="minorEastAsia" w:hAnsiTheme="minorEastAsia" w:hint="eastAsia"/>
          <w:spacing w:val="-24"/>
          <w:szCs w:val="21"/>
        </w:rPr>
        <w:t>介護報酬の算定に</w:t>
      </w:r>
      <w:r w:rsidR="00832267">
        <w:rPr>
          <w:rFonts w:asciiTheme="minorEastAsia" w:hAnsiTheme="minorEastAsia" w:hint="eastAsia"/>
          <w:spacing w:val="-24"/>
          <w:szCs w:val="21"/>
        </w:rPr>
        <w:t>当たって</w:t>
      </w:r>
      <w:r w:rsidR="006F206E" w:rsidRPr="00A80E09">
        <w:rPr>
          <w:rFonts w:asciiTheme="minorEastAsia" w:hAnsiTheme="minorEastAsia" w:hint="eastAsia"/>
          <w:spacing w:val="-24"/>
          <w:szCs w:val="21"/>
        </w:rPr>
        <w:t>は、以下に示す基準等を確認</w:t>
      </w:r>
      <w:r w:rsidR="00262496">
        <w:rPr>
          <w:rFonts w:asciiTheme="minorEastAsia" w:hAnsiTheme="minorEastAsia" w:hint="eastAsia"/>
          <w:spacing w:val="-24"/>
          <w:szCs w:val="21"/>
        </w:rPr>
        <w:t>する</w:t>
      </w:r>
      <w:r w:rsidR="006F206E" w:rsidRPr="00A80E09">
        <w:rPr>
          <w:rFonts w:asciiTheme="minorEastAsia" w:hAnsiTheme="minorEastAsia" w:hint="eastAsia"/>
          <w:spacing w:val="-24"/>
          <w:szCs w:val="21"/>
        </w:rPr>
        <w:t>必要があります。</w:t>
      </w:r>
    </w:p>
    <w:p w:rsidR="006F206E" w:rsidRPr="00A80E09" w:rsidRDefault="006661E0" w:rsidP="00F62894">
      <w:pPr>
        <w:snapToGrid w:val="0"/>
        <w:spacing w:line="300" w:lineRule="auto"/>
        <w:rPr>
          <w:rFonts w:asciiTheme="minorEastAsia" w:hAnsiTheme="minorEastAsia"/>
          <w:spacing w:val="-24"/>
          <w:szCs w:val="21"/>
        </w:rPr>
      </w:pPr>
      <w:r>
        <w:rPr>
          <w:rFonts w:asciiTheme="minorEastAsia" w:hAnsiTheme="minorEastAsia"/>
          <w:noProof/>
          <w:spacing w:val="-24"/>
          <w:szCs w:val="21"/>
        </w:rPr>
        <mc:AlternateContent>
          <mc:Choice Requires="wps">
            <w:drawing>
              <wp:anchor distT="0" distB="0" distL="114300" distR="114300" simplePos="0" relativeHeight="251656704" behindDoc="0" locked="0" layoutInCell="1" allowOverlap="1">
                <wp:simplePos x="0" y="0"/>
                <wp:positionH relativeFrom="column">
                  <wp:posOffset>-70637</wp:posOffset>
                </wp:positionH>
                <wp:positionV relativeFrom="paragraph">
                  <wp:posOffset>197968</wp:posOffset>
                </wp:positionV>
                <wp:extent cx="950976" cy="209550"/>
                <wp:effectExtent l="0" t="0" r="20955" b="1905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0976" cy="209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55BB0" id="Rectangle 6" o:spid="_x0000_s1026" style="position:absolute;left:0;text-align:left;margin-left:-5.55pt;margin-top:15.6pt;width:74.9pt;height: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">
                <v:fill opacity="0"/>
                <v:textbox inset="5.85pt,.7pt,5.85pt,.7pt"/>
              </v:rect>
            </w:pict>
          </mc:Fallback>
        </mc:AlternateContent>
      </w:r>
    </w:p>
    <w:p w:rsidR="006F206E" w:rsidRPr="004E5D0B" w:rsidRDefault="006F206E" w:rsidP="004E5D0B">
      <w:pPr>
        <w:pStyle w:val="a7"/>
        <w:numPr>
          <w:ilvl w:val="0"/>
          <w:numId w:val="5"/>
        </w:numPr>
        <w:snapToGrid w:val="0"/>
        <w:spacing w:line="300" w:lineRule="auto"/>
        <w:ind w:leftChars="0"/>
        <w:rPr>
          <w:rFonts w:asciiTheme="minorEastAsia" w:hAnsiTheme="minorEastAsia"/>
          <w:b/>
          <w:spacing w:val="-24"/>
          <w:szCs w:val="21"/>
        </w:rPr>
      </w:pPr>
      <w:r w:rsidRPr="004E5D0B">
        <w:rPr>
          <w:rFonts w:asciiTheme="minorEastAsia" w:hAnsiTheme="minorEastAsia" w:hint="eastAsia"/>
          <w:b/>
          <w:spacing w:val="-24"/>
          <w:szCs w:val="21"/>
        </w:rPr>
        <w:t>基準本文</w:t>
      </w:r>
      <w:r w:rsidRPr="004E5D0B">
        <w:rPr>
          <w:rFonts w:asciiTheme="minorEastAsia" w:hAnsiTheme="minorEastAsia" w:hint="eastAsia"/>
          <w:spacing w:val="-24"/>
          <w:szCs w:val="21"/>
        </w:rPr>
        <w:t>（報酬単位、加算等の算定要件など）</w:t>
      </w:r>
    </w:p>
    <w:p w:rsidR="00035D1F" w:rsidRPr="00A80E09" w:rsidRDefault="00035D1F" w:rsidP="00F62894">
      <w:pPr>
        <w:snapToGrid w:val="0"/>
        <w:spacing w:line="300" w:lineRule="auto"/>
        <w:rPr>
          <w:rFonts w:asciiTheme="minorEastAsia" w:hAnsiTheme="minorEastAsia"/>
          <w:spacing w:val="-24"/>
          <w:szCs w:val="21"/>
        </w:rPr>
      </w:pPr>
    </w:p>
    <w:p w:rsidR="006F206E" w:rsidRPr="00A80E09" w:rsidRDefault="006F206E"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・指定居宅サービスに要する費用の額の算定に関する基準</w:t>
      </w:r>
    </w:p>
    <w:p w:rsidR="00035D1F" w:rsidRPr="00A80E09" w:rsidRDefault="006F206E"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 xml:space="preserve">　（H12</w:t>
      </w:r>
      <w:r w:rsidR="009B7BEF">
        <w:rPr>
          <w:rFonts w:asciiTheme="minorEastAsia" w:hAnsiTheme="minorEastAsia" w:hint="eastAsia"/>
          <w:spacing w:val="-24"/>
          <w:szCs w:val="21"/>
        </w:rPr>
        <w:t>.2.10</w:t>
      </w:r>
      <w:r w:rsidRPr="00A80E09">
        <w:rPr>
          <w:rFonts w:asciiTheme="minorEastAsia" w:hAnsiTheme="minorEastAsia" w:hint="eastAsia"/>
          <w:spacing w:val="-24"/>
          <w:szCs w:val="21"/>
        </w:rPr>
        <w:t>厚生省</w:t>
      </w:r>
      <w:r w:rsidR="00B532D5" w:rsidRPr="00A80E09">
        <w:rPr>
          <w:rFonts w:asciiTheme="minorEastAsia" w:hAnsiTheme="minorEastAsia" w:hint="eastAsia"/>
          <w:spacing w:val="-24"/>
          <w:szCs w:val="21"/>
        </w:rPr>
        <w:t>告示第19号）</w:t>
      </w:r>
    </w:p>
    <w:p w:rsidR="00B532D5" w:rsidRPr="00A80E09"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・指定介護予防サービスに要する費用の額の算定に関する基準</w:t>
      </w:r>
    </w:p>
    <w:p w:rsidR="00B532D5" w:rsidRPr="00A80E09"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 xml:space="preserve">　（H18</w:t>
      </w:r>
      <w:r w:rsidR="000F4BA3">
        <w:rPr>
          <w:rFonts w:asciiTheme="minorEastAsia" w:hAnsiTheme="minorEastAsia" w:hint="eastAsia"/>
          <w:spacing w:val="-24"/>
          <w:szCs w:val="21"/>
        </w:rPr>
        <w:t>.3.14</w:t>
      </w:r>
      <w:r w:rsidRPr="00A80E09">
        <w:rPr>
          <w:rFonts w:asciiTheme="minorEastAsia" w:hAnsiTheme="minorEastAsia" w:hint="eastAsia"/>
          <w:spacing w:val="-24"/>
          <w:szCs w:val="21"/>
        </w:rPr>
        <w:t>厚生労働省告示第127号）</w:t>
      </w:r>
    </w:p>
    <w:p w:rsidR="00035D1F" w:rsidRPr="004E5D0B" w:rsidRDefault="006661E0" w:rsidP="00F62894">
      <w:pPr>
        <w:snapToGrid w:val="0"/>
        <w:spacing w:line="300" w:lineRule="auto"/>
        <w:rPr>
          <w:rFonts w:asciiTheme="minorEastAsia" w:hAnsiTheme="minorEastAsia"/>
          <w:b/>
          <w:spacing w:val="-24"/>
          <w:szCs w:val="21"/>
        </w:rPr>
      </w:pPr>
      <w:r>
        <w:rPr>
          <w:rFonts w:asciiTheme="minorEastAsia" w:hAnsiTheme="minorEastAsia"/>
          <w:b/>
          <w:noProof/>
          <w:spacing w:val="-24"/>
          <w:szCs w:val="21"/>
        </w:rPr>
        <mc:AlternateContent>
          <mc:Choice Requires="wps">
            <w:drawing>
              <wp:anchor distT="0" distB="0" distL="114300" distR="114300" simplePos="0" relativeHeight="251657728" behindDoc="0" locked="0" layoutInCell="1" allowOverlap="1">
                <wp:simplePos x="0" y="0"/>
                <wp:positionH relativeFrom="column">
                  <wp:posOffset>-70638</wp:posOffset>
                </wp:positionH>
                <wp:positionV relativeFrom="paragraph">
                  <wp:posOffset>191694</wp:posOffset>
                </wp:positionV>
                <wp:extent cx="1397203" cy="219075"/>
                <wp:effectExtent l="0" t="0" r="12700" b="28575"/>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203" cy="219075"/>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04ACE" id="Rectangle 7" o:spid="_x0000_s1026" style="position:absolute;left:0;text-align:left;margin-left:-5.55pt;margin-top:15.1pt;width:110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">
                <v:fill opacity="0"/>
                <v:textbox inset="5.85pt,.7pt,5.85pt,.7pt"/>
              </v:rect>
            </w:pict>
          </mc:Fallback>
        </mc:AlternateContent>
      </w:r>
    </w:p>
    <w:p w:rsidR="00C139F1" w:rsidRPr="00C139F1" w:rsidRDefault="00B532D5" w:rsidP="00B14A99">
      <w:pPr>
        <w:pStyle w:val="a7"/>
        <w:numPr>
          <w:ilvl w:val="0"/>
          <w:numId w:val="5"/>
        </w:numPr>
        <w:snapToGrid w:val="0"/>
        <w:spacing w:line="300" w:lineRule="auto"/>
        <w:ind w:leftChars="0"/>
        <w:rPr>
          <w:rFonts w:asciiTheme="minorEastAsia" w:hAnsiTheme="minorEastAsia"/>
          <w:b/>
          <w:spacing w:val="-24"/>
          <w:szCs w:val="21"/>
        </w:rPr>
      </w:pPr>
      <w:r w:rsidRPr="004E5D0B">
        <w:rPr>
          <w:rFonts w:asciiTheme="minorEastAsia" w:hAnsiTheme="minorEastAsia" w:hint="eastAsia"/>
          <w:b/>
          <w:spacing w:val="-24"/>
          <w:szCs w:val="21"/>
        </w:rPr>
        <w:t>別に定める基準</w:t>
      </w:r>
      <w:r w:rsidRPr="004E5D0B">
        <w:rPr>
          <w:rFonts w:asciiTheme="minorEastAsia" w:hAnsiTheme="minorEastAsia" w:hint="eastAsia"/>
          <w:spacing w:val="-24"/>
          <w:szCs w:val="21"/>
        </w:rPr>
        <w:t>（基準本文中、「厚生労働大臣が定める基準」等</w:t>
      </w:r>
      <w:r w:rsidRPr="00B14A99">
        <w:rPr>
          <w:rFonts w:asciiTheme="minorEastAsia" w:hAnsiTheme="minorEastAsia" w:hint="eastAsia"/>
          <w:spacing w:val="-24"/>
          <w:szCs w:val="21"/>
        </w:rPr>
        <w:t>として、内容</w:t>
      </w:r>
    </w:p>
    <w:p w:rsidR="00B532D5" w:rsidRPr="003C30E7" w:rsidRDefault="00B532D5" w:rsidP="00C139F1">
      <w:pPr>
        <w:pStyle w:val="a7"/>
        <w:snapToGrid w:val="0"/>
        <w:spacing w:line="300" w:lineRule="auto"/>
        <w:ind w:leftChars="0" w:left="360"/>
        <w:rPr>
          <w:rFonts w:asciiTheme="minorEastAsia" w:hAnsiTheme="minorEastAsia"/>
          <w:b/>
          <w:spacing w:val="-24"/>
          <w:szCs w:val="21"/>
        </w:rPr>
      </w:pPr>
      <w:r w:rsidRPr="00B14A99">
        <w:rPr>
          <w:rFonts w:asciiTheme="minorEastAsia" w:hAnsiTheme="minorEastAsia" w:hint="eastAsia"/>
          <w:spacing w:val="-24"/>
          <w:szCs w:val="21"/>
        </w:rPr>
        <w:t>の一部を別に制定）</w:t>
      </w:r>
    </w:p>
    <w:p w:rsidR="003C30E7" w:rsidRPr="00B14A99" w:rsidRDefault="003C30E7" w:rsidP="003C30E7">
      <w:pPr>
        <w:pStyle w:val="a7"/>
        <w:snapToGrid w:val="0"/>
        <w:spacing w:line="300" w:lineRule="auto"/>
        <w:ind w:leftChars="0" w:left="0"/>
        <w:rPr>
          <w:rFonts w:asciiTheme="minorEastAsia" w:hAnsiTheme="minorEastAsia"/>
          <w:b/>
          <w:spacing w:val="-24"/>
          <w:szCs w:val="21"/>
        </w:rPr>
      </w:pPr>
    </w:p>
    <w:p w:rsidR="00B532D5" w:rsidRPr="00A80E09" w:rsidRDefault="009B7BEF" w:rsidP="00F62894">
      <w:pPr>
        <w:snapToGrid w:val="0"/>
        <w:spacing w:line="300" w:lineRule="auto"/>
        <w:rPr>
          <w:rFonts w:asciiTheme="minorEastAsia" w:hAnsiTheme="minorEastAsia"/>
          <w:spacing w:val="-24"/>
          <w:szCs w:val="21"/>
        </w:rPr>
      </w:pPr>
      <w:r>
        <w:rPr>
          <w:rFonts w:asciiTheme="minorEastAsia" w:hAnsiTheme="minorEastAsia" w:hint="eastAsia"/>
          <w:spacing w:val="-24"/>
          <w:szCs w:val="21"/>
        </w:rPr>
        <w:t>・厚生労働大臣が定める１</w:t>
      </w:r>
      <w:r w:rsidR="00B532D5" w:rsidRPr="00A80E09">
        <w:rPr>
          <w:rFonts w:asciiTheme="minorEastAsia" w:hAnsiTheme="minorEastAsia" w:hint="eastAsia"/>
          <w:spacing w:val="-24"/>
          <w:szCs w:val="21"/>
        </w:rPr>
        <w:t>単位の単価</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9B7BEF">
        <w:rPr>
          <w:rFonts w:asciiTheme="minorEastAsia" w:hAnsiTheme="minorEastAsia" w:hint="eastAsia"/>
          <w:spacing w:val="-24"/>
          <w:szCs w:val="21"/>
        </w:rPr>
        <w:t>H27</w:t>
      </w:r>
      <w:r w:rsidR="00530C26">
        <w:rPr>
          <w:rFonts w:asciiTheme="minorEastAsia" w:hAnsiTheme="minorEastAsia" w:hint="eastAsia"/>
          <w:spacing w:val="-24"/>
          <w:szCs w:val="21"/>
        </w:rPr>
        <w:t>.3.23厚生労働省</w:t>
      </w:r>
      <w:r w:rsidRPr="00A80E09">
        <w:rPr>
          <w:rFonts w:asciiTheme="minorEastAsia" w:hAnsiTheme="minorEastAsia" w:hint="eastAsia"/>
          <w:spacing w:val="-24"/>
          <w:szCs w:val="21"/>
        </w:rPr>
        <w:t>告示第</w:t>
      </w:r>
      <w:r w:rsidR="00530C26">
        <w:rPr>
          <w:rFonts w:asciiTheme="minorEastAsia" w:hAnsiTheme="minorEastAsia" w:hint="eastAsia"/>
          <w:spacing w:val="-24"/>
          <w:szCs w:val="21"/>
        </w:rPr>
        <w:t>93</w:t>
      </w:r>
      <w:r w:rsidRPr="00A80E09">
        <w:rPr>
          <w:rFonts w:asciiTheme="minorEastAsia" w:hAnsiTheme="minorEastAsia" w:hint="eastAsia"/>
          <w:spacing w:val="-24"/>
          <w:szCs w:val="21"/>
        </w:rPr>
        <w:t>号）</w:t>
      </w:r>
    </w:p>
    <w:p w:rsidR="00B532D5" w:rsidRPr="00A80E09"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・厚生労働大臣が定める</w:t>
      </w:r>
      <w:r w:rsidR="00CF76A2">
        <w:rPr>
          <w:rFonts w:asciiTheme="minorEastAsia" w:hAnsiTheme="minorEastAsia" w:hint="eastAsia"/>
          <w:spacing w:val="-24"/>
          <w:szCs w:val="21"/>
        </w:rPr>
        <w:t>基準に適合する利用者等</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CF76A2">
        <w:rPr>
          <w:rFonts w:asciiTheme="minorEastAsia" w:hAnsiTheme="minorEastAsia" w:hint="eastAsia"/>
          <w:spacing w:val="-24"/>
          <w:szCs w:val="21"/>
        </w:rPr>
        <w:t>H27.3.23</w:t>
      </w:r>
      <w:r w:rsidRPr="00A80E09">
        <w:rPr>
          <w:rFonts w:asciiTheme="minorEastAsia" w:hAnsiTheme="minorEastAsia" w:hint="eastAsia"/>
          <w:spacing w:val="-24"/>
          <w:szCs w:val="21"/>
        </w:rPr>
        <w:t>厚生労働省告示第</w:t>
      </w:r>
      <w:r w:rsidR="00CF76A2">
        <w:rPr>
          <w:rFonts w:asciiTheme="minorEastAsia" w:hAnsiTheme="minorEastAsia" w:hint="eastAsia"/>
          <w:spacing w:val="-24"/>
          <w:szCs w:val="21"/>
        </w:rPr>
        <w:t>94号</w:t>
      </w:r>
      <w:r w:rsidRPr="00A80E09">
        <w:rPr>
          <w:rFonts w:asciiTheme="minorEastAsia" w:hAnsiTheme="minorEastAsia" w:hint="eastAsia"/>
          <w:spacing w:val="-24"/>
          <w:szCs w:val="21"/>
        </w:rPr>
        <w:t>）</w:t>
      </w:r>
    </w:p>
    <w:p w:rsidR="00B532D5" w:rsidRPr="00A80E09" w:rsidRDefault="00B532D5" w:rsidP="00A80E09">
      <w:pPr>
        <w:snapToGrid w:val="0"/>
        <w:spacing w:line="300" w:lineRule="auto"/>
        <w:ind w:left="235" w:hangingChars="100" w:hanging="235"/>
        <w:rPr>
          <w:rFonts w:asciiTheme="minorEastAsia" w:hAnsiTheme="minorEastAsia"/>
          <w:spacing w:val="-24"/>
          <w:szCs w:val="21"/>
        </w:rPr>
      </w:pPr>
      <w:r w:rsidRPr="00A80E09">
        <w:rPr>
          <w:rFonts w:asciiTheme="minorEastAsia" w:hAnsiTheme="minorEastAsia" w:hint="eastAsia"/>
          <w:spacing w:val="-24"/>
          <w:szCs w:val="21"/>
        </w:rPr>
        <w:t>・厚生労働大臣が定める</w:t>
      </w:r>
      <w:r w:rsidR="002C3E55" w:rsidRPr="00A80E09">
        <w:rPr>
          <w:rFonts w:asciiTheme="minorEastAsia" w:hAnsiTheme="minorEastAsia" w:hint="eastAsia"/>
          <w:spacing w:val="-24"/>
          <w:szCs w:val="21"/>
        </w:rPr>
        <w:t>基準</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E94B08">
        <w:rPr>
          <w:rFonts w:asciiTheme="minorEastAsia" w:hAnsiTheme="minorEastAsia" w:hint="eastAsia"/>
          <w:spacing w:val="-24"/>
          <w:szCs w:val="21"/>
        </w:rPr>
        <w:t>H27.3.23</w:t>
      </w:r>
      <w:r w:rsidR="00E94B08" w:rsidRPr="00A80E09">
        <w:rPr>
          <w:rFonts w:asciiTheme="minorEastAsia" w:hAnsiTheme="minorEastAsia" w:hint="eastAsia"/>
          <w:spacing w:val="-24"/>
          <w:szCs w:val="21"/>
        </w:rPr>
        <w:t>厚生労働省告示第</w:t>
      </w:r>
      <w:r w:rsidR="00E94B08">
        <w:rPr>
          <w:rFonts w:asciiTheme="minorEastAsia" w:hAnsiTheme="minorEastAsia" w:hint="eastAsia"/>
          <w:spacing w:val="-24"/>
          <w:szCs w:val="21"/>
        </w:rPr>
        <w:t>9</w:t>
      </w:r>
      <w:r w:rsidR="00464BC6">
        <w:rPr>
          <w:rFonts w:asciiTheme="minorEastAsia" w:hAnsiTheme="minorEastAsia" w:hint="eastAsia"/>
          <w:spacing w:val="-24"/>
          <w:szCs w:val="21"/>
        </w:rPr>
        <w:t>5</w:t>
      </w:r>
      <w:r w:rsidR="00E94B08">
        <w:rPr>
          <w:rFonts w:asciiTheme="minorEastAsia" w:hAnsiTheme="minorEastAsia" w:hint="eastAsia"/>
          <w:spacing w:val="-24"/>
          <w:szCs w:val="21"/>
        </w:rPr>
        <w:t>号</w:t>
      </w:r>
      <w:r w:rsidRPr="00A80E09">
        <w:rPr>
          <w:rFonts w:asciiTheme="minorEastAsia" w:hAnsiTheme="minorEastAsia" w:hint="eastAsia"/>
          <w:spacing w:val="-24"/>
          <w:szCs w:val="21"/>
        </w:rPr>
        <w:t>）</w:t>
      </w:r>
    </w:p>
    <w:p w:rsidR="00B532D5" w:rsidRPr="00A80E09"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・厚生労働大臣が定める施設基準</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w:t>
      </w:r>
      <w:r w:rsidR="00464BC6">
        <w:rPr>
          <w:rFonts w:asciiTheme="minorEastAsia" w:hAnsiTheme="minorEastAsia" w:hint="eastAsia"/>
          <w:spacing w:val="-24"/>
          <w:szCs w:val="21"/>
        </w:rPr>
        <w:t>H27.3.23</w:t>
      </w:r>
      <w:r w:rsidR="00464BC6" w:rsidRPr="00A80E09">
        <w:rPr>
          <w:rFonts w:asciiTheme="minorEastAsia" w:hAnsiTheme="minorEastAsia" w:hint="eastAsia"/>
          <w:spacing w:val="-24"/>
          <w:szCs w:val="21"/>
        </w:rPr>
        <w:t>厚生労働省告示第</w:t>
      </w:r>
      <w:r w:rsidR="00464BC6">
        <w:rPr>
          <w:rFonts w:asciiTheme="minorEastAsia" w:hAnsiTheme="minorEastAsia" w:hint="eastAsia"/>
          <w:spacing w:val="-24"/>
          <w:szCs w:val="21"/>
        </w:rPr>
        <w:t>96号</w:t>
      </w:r>
      <w:r w:rsidRPr="00A80E09">
        <w:rPr>
          <w:rFonts w:asciiTheme="minorEastAsia" w:hAnsiTheme="minorEastAsia" w:hint="eastAsia"/>
          <w:spacing w:val="-24"/>
          <w:szCs w:val="21"/>
        </w:rPr>
        <w:t>）</w:t>
      </w:r>
    </w:p>
    <w:p w:rsidR="00B532D5" w:rsidRPr="00A80E09" w:rsidRDefault="002C3E55" w:rsidP="00A80E09">
      <w:pPr>
        <w:snapToGrid w:val="0"/>
        <w:spacing w:line="300" w:lineRule="auto"/>
        <w:ind w:left="235" w:hangingChars="100" w:hanging="235"/>
        <w:rPr>
          <w:rFonts w:asciiTheme="minorEastAsia" w:hAnsiTheme="minorEastAsia"/>
          <w:spacing w:val="-24"/>
          <w:szCs w:val="21"/>
        </w:rPr>
      </w:pPr>
      <w:r w:rsidRPr="00A80E09">
        <w:rPr>
          <w:rFonts w:asciiTheme="minorEastAsia" w:hAnsiTheme="minorEastAsia" w:hint="eastAsia"/>
          <w:spacing w:val="-24"/>
          <w:szCs w:val="21"/>
        </w:rPr>
        <w:t>・厚生労働大臣が定める利用者等の数の基準及び看護職員等の員数の基</w:t>
      </w:r>
      <w:r w:rsidR="00B532D5" w:rsidRPr="00A80E09">
        <w:rPr>
          <w:rFonts w:asciiTheme="minorEastAsia" w:hAnsiTheme="minorEastAsia" w:hint="eastAsia"/>
          <w:spacing w:val="-24"/>
          <w:szCs w:val="21"/>
        </w:rPr>
        <w:t>準並びに通所介護費等の算定方法</w:t>
      </w:r>
    </w:p>
    <w:p w:rsidR="00B532D5" w:rsidRPr="00A80E09"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（H12</w:t>
      </w:r>
      <w:r w:rsidR="00FF6F38">
        <w:rPr>
          <w:rFonts w:asciiTheme="minorEastAsia" w:hAnsiTheme="minorEastAsia" w:hint="eastAsia"/>
          <w:spacing w:val="-24"/>
          <w:szCs w:val="21"/>
        </w:rPr>
        <w:t>.2.10</w:t>
      </w:r>
      <w:r w:rsidRPr="00A80E09">
        <w:rPr>
          <w:rFonts w:asciiTheme="minorEastAsia" w:hAnsiTheme="minorEastAsia" w:hint="eastAsia"/>
          <w:spacing w:val="-24"/>
          <w:szCs w:val="21"/>
        </w:rPr>
        <w:t>厚生省告示第27号）</w:t>
      </w:r>
    </w:p>
    <w:p w:rsidR="00B532D5" w:rsidRPr="00A80E09" w:rsidRDefault="00B532D5" w:rsidP="00F62894">
      <w:pPr>
        <w:snapToGrid w:val="0"/>
        <w:spacing w:line="300" w:lineRule="auto"/>
        <w:rPr>
          <w:rFonts w:asciiTheme="minorEastAsia" w:hAnsiTheme="minorEastAsia"/>
          <w:spacing w:val="-24"/>
          <w:szCs w:val="21"/>
        </w:rPr>
      </w:pPr>
      <w:r w:rsidRPr="00A80E09">
        <w:rPr>
          <w:rFonts w:asciiTheme="minorEastAsia" w:hAnsiTheme="minorEastAsia" w:hint="eastAsia"/>
          <w:spacing w:val="-24"/>
          <w:szCs w:val="21"/>
        </w:rPr>
        <w:t>・厚生労働大臣が定める夜勤を行う職員の勤務条件に関する基準</w:t>
      </w:r>
    </w:p>
    <w:p w:rsidR="00B532D5" w:rsidRDefault="00B532D5" w:rsidP="00A80E09">
      <w:pPr>
        <w:snapToGrid w:val="0"/>
        <w:spacing w:line="300" w:lineRule="auto"/>
        <w:ind w:firstLineChars="100" w:firstLine="235"/>
        <w:rPr>
          <w:rFonts w:asciiTheme="minorEastAsia" w:hAnsiTheme="minorEastAsia"/>
          <w:spacing w:val="-24"/>
          <w:szCs w:val="21"/>
        </w:rPr>
      </w:pPr>
      <w:r w:rsidRPr="00A80E09">
        <w:rPr>
          <w:rFonts w:asciiTheme="minorEastAsia" w:hAnsiTheme="minorEastAsia" w:hint="eastAsia"/>
          <w:spacing w:val="-24"/>
          <w:szCs w:val="21"/>
        </w:rPr>
        <w:t>（H12</w:t>
      </w:r>
      <w:r w:rsidR="00FF6F38">
        <w:rPr>
          <w:rFonts w:asciiTheme="minorEastAsia" w:hAnsiTheme="minorEastAsia" w:hint="eastAsia"/>
          <w:spacing w:val="-24"/>
          <w:szCs w:val="21"/>
        </w:rPr>
        <w:t>.2.10</w:t>
      </w:r>
      <w:r w:rsidRPr="00A80E09">
        <w:rPr>
          <w:rFonts w:asciiTheme="minorEastAsia" w:hAnsiTheme="minorEastAsia" w:hint="eastAsia"/>
          <w:spacing w:val="-24"/>
          <w:szCs w:val="21"/>
        </w:rPr>
        <w:t>厚生省告示第29号）</w:t>
      </w:r>
    </w:p>
    <w:p w:rsidR="0087649D" w:rsidRDefault="00C93E8C" w:rsidP="00C93E8C">
      <w:pPr>
        <w:snapToGrid w:val="0"/>
        <w:spacing w:line="300" w:lineRule="auto"/>
        <w:rPr>
          <w:rFonts w:asciiTheme="minorEastAsia" w:hAnsiTheme="minorEastAsia"/>
          <w:spacing w:val="-24"/>
          <w:szCs w:val="21"/>
        </w:rPr>
      </w:pPr>
      <w:r>
        <w:rPr>
          <w:rFonts w:asciiTheme="minorEastAsia" w:hAnsiTheme="minorEastAsia" w:hint="eastAsia"/>
          <w:spacing w:val="-24"/>
          <w:szCs w:val="21"/>
        </w:rPr>
        <w:t>・介護保険法施行規則第68条第３項</w:t>
      </w:r>
      <w:r w:rsidR="00652675">
        <w:rPr>
          <w:rFonts w:asciiTheme="minorEastAsia" w:hAnsiTheme="minorEastAsia" w:hint="eastAsia"/>
          <w:spacing w:val="-24"/>
          <w:szCs w:val="21"/>
        </w:rPr>
        <w:t>及び第87条第３項に規定する厚生労働大臣</w:t>
      </w:r>
    </w:p>
    <w:p w:rsidR="00652675" w:rsidRDefault="0087649D" w:rsidP="00C93E8C">
      <w:pPr>
        <w:snapToGrid w:val="0"/>
        <w:spacing w:line="300" w:lineRule="auto"/>
        <w:rPr>
          <w:rFonts w:asciiTheme="minorEastAsia" w:hAnsiTheme="minorEastAsia"/>
          <w:spacing w:val="-24"/>
          <w:szCs w:val="21"/>
        </w:rPr>
      </w:pPr>
      <w:r>
        <w:rPr>
          <w:rFonts w:asciiTheme="minorEastAsia" w:hAnsiTheme="minorEastAsia" w:hint="eastAsia"/>
          <w:spacing w:val="-24"/>
          <w:szCs w:val="21"/>
        </w:rPr>
        <w:t xml:space="preserve">　</w:t>
      </w:r>
      <w:r w:rsidR="00652675">
        <w:rPr>
          <w:rFonts w:asciiTheme="minorEastAsia" w:hAnsiTheme="minorEastAsia" w:hint="eastAsia"/>
          <w:spacing w:val="-24"/>
          <w:szCs w:val="21"/>
        </w:rPr>
        <w:t>が定めるところにより</w:t>
      </w:r>
      <w:r w:rsidR="00974714">
        <w:rPr>
          <w:rFonts w:asciiTheme="minorEastAsia" w:hAnsiTheme="minorEastAsia" w:hint="eastAsia"/>
          <w:spacing w:val="-24"/>
          <w:szCs w:val="21"/>
        </w:rPr>
        <w:t>算定した費用の額</w:t>
      </w:r>
    </w:p>
    <w:p w:rsidR="00C93E8C" w:rsidRPr="00A80E09" w:rsidRDefault="00974714" w:rsidP="00C93E8C">
      <w:pPr>
        <w:snapToGrid w:val="0"/>
        <w:spacing w:line="300" w:lineRule="auto"/>
        <w:rPr>
          <w:rFonts w:asciiTheme="minorEastAsia" w:hAnsiTheme="minorEastAsia"/>
          <w:spacing w:val="-24"/>
          <w:szCs w:val="21"/>
        </w:rPr>
      </w:pPr>
      <w:r>
        <w:rPr>
          <w:rFonts w:asciiTheme="minorEastAsia" w:hAnsiTheme="minorEastAsia" w:hint="eastAsia"/>
          <w:spacing w:val="-24"/>
          <w:szCs w:val="21"/>
        </w:rPr>
        <w:t xml:space="preserve">　（</w:t>
      </w:r>
      <w:r w:rsidRPr="00A80E09">
        <w:rPr>
          <w:rFonts w:asciiTheme="minorEastAsia" w:hAnsiTheme="minorEastAsia" w:hint="eastAsia"/>
          <w:spacing w:val="-24"/>
          <w:szCs w:val="21"/>
        </w:rPr>
        <w:t>H12</w:t>
      </w:r>
      <w:r>
        <w:rPr>
          <w:rFonts w:asciiTheme="minorEastAsia" w:hAnsiTheme="minorEastAsia" w:hint="eastAsia"/>
          <w:spacing w:val="-24"/>
          <w:szCs w:val="21"/>
        </w:rPr>
        <w:t>.2.10</w:t>
      </w:r>
      <w:r w:rsidRPr="00A80E09">
        <w:rPr>
          <w:rFonts w:asciiTheme="minorEastAsia" w:hAnsiTheme="minorEastAsia" w:hint="eastAsia"/>
          <w:spacing w:val="-24"/>
          <w:szCs w:val="21"/>
        </w:rPr>
        <w:t>厚生省告示第</w:t>
      </w:r>
      <w:r>
        <w:rPr>
          <w:rFonts w:asciiTheme="minorEastAsia" w:hAnsiTheme="minorEastAsia" w:hint="eastAsia"/>
          <w:spacing w:val="-24"/>
          <w:szCs w:val="21"/>
        </w:rPr>
        <w:t>38</w:t>
      </w:r>
      <w:r w:rsidRPr="00A80E09">
        <w:rPr>
          <w:rFonts w:asciiTheme="minorEastAsia" w:hAnsiTheme="minorEastAsia" w:hint="eastAsia"/>
          <w:spacing w:val="-24"/>
          <w:szCs w:val="21"/>
        </w:rPr>
        <w:t>号</w:t>
      </w:r>
      <w:r>
        <w:rPr>
          <w:rFonts w:asciiTheme="minorEastAsia" w:hAnsiTheme="minorEastAsia" w:hint="eastAsia"/>
          <w:spacing w:val="-24"/>
          <w:szCs w:val="21"/>
        </w:rPr>
        <w:t>）</w:t>
      </w:r>
    </w:p>
    <w:p w:rsidR="00A80E09" w:rsidRDefault="006661E0" w:rsidP="00A80E09">
      <w:pPr>
        <w:snapToGrid w:val="0"/>
        <w:spacing w:line="300" w:lineRule="auto"/>
        <w:rPr>
          <w:rFonts w:asciiTheme="minorEastAsia" w:hAnsiTheme="minorEastAsia"/>
          <w:spacing w:val="-24"/>
          <w:szCs w:val="21"/>
        </w:rPr>
      </w:pPr>
      <w:r>
        <w:rPr>
          <w:rFonts w:asciiTheme="minorEastAsia" w:hAnsiTheme="minorEastAsia"/>
          <w:noProof/>
          <w:spacing w:val="-24"/>
          <w:szCs w:val="21"/>
        </w:rPr>
        <mc:AlternateContent>
          <mc:Choice Requires="wps">
            <w:drawing>
              <wp:anchor distT="0" distB="0" distL="114300" distR="114300" simplePos="0" relativeHeight="251659776" behindDoc="0" locked="0" layoutInCell="1" allowOverlap="1">
                <wp:simplePos x="0" y="0"/>
                <wp:positionH relativeFrom="column">
                  <wp:posOffset>-34061</wp:posOffset>
                </wp:positionH>
                <wp:positionV relativeFrom="paragraph">
                  <wp:posOffset>183109</wp:posOffset>
                </wp:positionV>
                <wp:extent cx="1214323" cy="200025"/>
                <wp:effectExtent l="0" t="0" r="24130" b="2857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323" cy="200025"/>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D710D" id="Rectangle 8" o:spid="_x0000_s1026" style="position:absolute;left:0;text-align:left;margin-left:-2.7pt;margin-top:14.4pt;width:95.6pt;height:15.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">
                <v:fill opacity="0"/>
                <v:textbox inset="5.85pt,.7pt,5.85pt,.7pt"/>
              </v:rect>
            </w:pict>
          </mc:Fallback>
        </mc:AlternateContent>
      </w:r>
    </w:p>
    <w:p w:rsidR="00A80E09" w:rsidRPr="003C30E7" w:rsidRDefault="005106F7" w:rsidP="00072817">
      <w:pPr>
        <w:pStyle w:val="a7"/>
        <w:numPr>
          <w:ilvl w:val="0"/>
          <w:numId w:val="5"/>
        </w:numPr>
        <w:snapToGrid w:val="0"/>
        <w:spacing w:line="300" w:lineRule="auto"/>
        <w:ind w:leftChars="0"/>
        <w:rPr>
          <w:rFonts w:asciiTheme="minorEastAsia" w:hAnsiTheme="minorEastAsia"/>
          <w:b/>
          <w:spacing w:val="-24"/>
          <w:szCs w:val="21"/>
        </w:rPr>
      </w:pPr>
      <w:r>
        <w:rPr>
          <w:rFonts w:asciiTheme="minorEastAsia" w:hAnsiTheme="minorEastAsia" w:hint="eastAsia"/>
          <w:b/>
          <w:spacing w:val="-24"/>
          <w:szCs w:val="21"/>
        </w:rPr>
        <w:t>留意事項通知</w:t>
      </w:r>
      <w:r w:rsidR="00D76AA2">
        <w:rPr>
          <w:rFonts w:asciiTheme="minorEastAsia" w:hAnsiTheme="minorEastAsia" w:hint="eastAsia"/>
          <w:spacing w:val="-24"/>
          <w:szCs w:val="21"/>
        </w:rPr>
        <w:t>（基準</w:t>
      </w:r>
      <w:r w:rsidR="00832267">
        <w:rPr>
          <w:rFonts w:asciiTheme="minorEastAsia" w:hAnsiTheme="minorEastAsia" w:hint="eastAsia"/>
          <w:spacing w:val="-24"/>
          <w:szCs w:val="21"/>
        </w:rPr>
        <w:t>の解釈等</w:t>
      </w:r>
      <w:r w:rsidR="00A80E09" w:rsidRPr="00072817">
        <w:rPr>
          <w:rFonts w:asciiTheme="minorEastAsia" w:hAnsiTheme="minorEastAsia" w:hint="eastAsia"/>
          <w:spacing w:val="-24"/>
          <w:szCs w:val="21"/>
        </w:rPr>
        <w:t>の詳細を示したもの）</w:t>
      </w:r>
    </w:p>
    <w:p w:rsidR="003C30E7" w:rsidRPr="00072817" w:rsidRDefault="003C30E7" w:rsidP="003C30E7">
      <w:pPr>
        <w:pStyle w:val="a7"/>
        <w:snapToGrid w:val="0"/>
        <w:spacing w:line="300" w:lineRule="auto"/>
        <w:ind w:leftChars="0" w:left="0"/>
        <w:rPr>
          <w:rFonts w:asciiTheme="minorEastAsia" w:hAnsiTheme="minorEastAsia"/>
          <w:b/>
          <w:spacing w:val="-24"/>
          <w:szCs w:val="21"/>
        </w:rPr>
      </w:pPr>
    </w:p>
    <w:p w:rsidR="00A80E09" w:rsidRDefault="00A80E09" w:rsidP="00A80E09">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指定居宅サービスに要する費用の額の算定に関する基準（訪問通所サービス、居宅療養管理指導及び福祉用具貸与に係る部分）及び指定居宅介護支援に要する費用の額の算定に関する基準の制定に伴う実施上の留意事項について</w:t>
      </w:r>
    </w:p>
    <w:p w:rsidR="00A80E09" w:rsidRDefault="00A80E09" w:rsidP="008D5E04">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 xml:space="preserve">　（</w:t>
      </w:r>
      <w:r w:rsidR="00C03CE4">
        <w:rPr>
          <w:rFonts w:asciiTheme="minorEastAsia" w:hAnsiTheme="minorEastAsia" w:hint="eastAsia"/>
          <w:spacing w:val="-24"/>
          <w:szCs w:val="21"/>
        </w:rPr>
        <w:t>H12.3.1</w:t>
      </w:r>
      <w:r w:rsidR="008D5E04">
        <w:rPr>
          <w:rFonts w:asciiTheme="minorEastAsia" w:hAnsiTheme="minorEastAsia" w:hint="eastAsia"/>
          <w:spacing w:val="-24"/>
          <w:szCs w:val="21"/>
        </w:rPr>
        <w:t>老企第36号）</w:t>
      </w:r>
    </w:p>
    <w:p w:rsidR="008D5E04" w:rsidRDefault="008D5E04" w:rsidP="008D5E04">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・指定居宅サービスに要する費用の額の算定に関する基準（短期入所サービス及</w:t>
      </w:r>
      <w:r>
        <w:rPr>
          <w:rFonts w:asciiTheme="minorEastAsia" w:hAnsiTheme="minorEastAsia" w:hint="eastAsia"/>
          <w:spacing w:val="-24"/>
          <w:szCs w:val="21"/>
        </w:rPr>
        <w:lastRenderedPageBreak/>
        <w:t>び特定施設入居者生活介護に係る部分）及び指定施設サービス等に要する費用の額の算定に関する基準の制定に伴う実施上の留意事項について</w:t>
      </w:r>
    </w:p>
    <w:p w:rsidR="008D5E04" w:rsidRDefault="008D5E04" w:rsidP="008D5E04">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 xml:space="preserve">　（</w:t>
      </w:r>
      <w:r w:rsidR="00C03CE4">
        <w:rPr>
          <w:rFonts w:asciiTheme="minorEastAsia" w:hAnsiTheme="minorEastAsia" w:hint="eastAsia"/>
          <w:spacing w:val="-24"/>
          <w:szCs w:val="21"/>
        </w:rPr>
        <w:t>H12.3.8</w:t>
      </w:r>
      <w:r>
        <w:rPr>
          <w:rFonts w:asciiTheme="minorEastAsia" w:hAnsiTheme="minorEastAsia" w:hint="eastAsia"/>
          <w:spacing w:val="-24"/>
          <w:szCs w:val="21"/>
        </w:rPr>
        <w:t>老企第40号）</w:t>
      </w:r>
    </w:p>
    <w:p w:rsidR="008D5E04" w:rsidRDefault="008D5E04" w:rsidP="008D5E04">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・指定介護予防サービスに要する費用の額の算定に関する基準の制定に伴う実施上の留意事項について</w:t>
      </w:r>
    </w:p>
    <w:p w:rsidR="00423E29" w:rsidRDefault="008D5E04" w:rsidP="0025434F">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 xml:space="preserve">　（</w:t>
      </w:r>
      <w:r w:rsidR="00C03CE4">
        <w:rPr>
          <w:rFonts w:asciiTheme="minorEastAsia" w:hAnsiTheme="minorEastAsia" w:hint="eastAsia"/>
          <w:spacing w:val="-24"/>
          <w:szCs w:val="21"/>
        </w:rPr>
        <w:t>H18.3.17</w:t>
      </w:r>
      <w:r>
        <w:rPr>
          <w:rFonts w:asciiTheme="minorEastAsia" w:hAnsiTheme="minorEastAsia" w:hint="eastAsia"/>
          <w:spacing w:val="-24"/>
          <w:szCs w:val="21"/>
        </w:rPr>
        <w:t>老計発</w:t>
      </w:r>
      <w:r w:rsidR="00C03CE4">
        <w:rPr>
          <w:rFonts w:asciiTheme="minorEastAsia" w:hAnsiTheme="minorEastAsia" w:hint="eastAsia"/>
          <w:spacing w:val="-24"/>
          <w:szCs w:val="21"/>
        </w:rPr>
        <w:t>第</w:t>
      </w:r>
      <w:r>
        <w:rPr>
          <w:rFonts w:asciiTheme="minorEastAsia" w:hAnsiTheme="minorEastAsia" w:hint="eastAsia"/>
          <w:spacing w:val="-24"/>
          <w:szCs w:val="21"/>
        </w:rPr>
        <w:t>0317001</w:t>
      </w:r>
      <w:r w:rsidR="00C03CE4">
        <w:rPr>
          <w:rFonts w:asciiTheme="minorEastAsia" w:hAnsiTheme="minorEastAsia" w:hint="eastAsia"/>
          <w:spacing w:val="-24"/>
          <w:szCs w:val="21"/>
        </w:rPr>
        <w:t>号</w:t>
      </w:r>
      <w:r>
        <w:rPr>
          <w:rFonts w:asciiTheme="minorEastAsia" w:hAnsiTheme="minorEastAsia" w:hint="eastAsia"/>
          <w:spacing w:val="-24"/>
          <w:szCs w:val="21"/>
        </w:rPr>
        <w:t>・老振発</w:t>
      </w:r>
      <w:r w:rsidR="00C03CE4">
        <w:rPr>
          <w:rFonts w:asciiTheme="minorEastAsia" w:hAnsiTheme="minorEastAsia" w:hint="eastAsia"/>
          <w:spacing w:val="-24"/>
          <w:szCs w:val="21"/>
        </w:rPr>
        <w:t>第</w:t>
      </w:r>
      <w:r>
        <w:rPr>
          <w:rFonts w:asciiTheme="minorEastAsia" w:hAnsiTheme="minorEastAsia" w:hint="eastAsia"/>
          <w:spacing w:val="-24"/>
          <w:szCs w:val="21"/>
        </w:rPr>
        <w:t>0317001</w:t>
      </w:r>
      <w:r w:rsidR="00CE4D93">
        <w:rPr>
          <w:rFonts w:asciiTheme="minorEastAsia" w:hAnsiTheme="minorEastAsia" w:hint="eastAsia"/>
          <w:spacing w:val="-24"/>
          <w:szCs w:val="21"/>
        </w:rPr>
        <w:t>号</w:t>
      </w:r>
      <w:r>
        <w:rPr>
          <w:rFonts w:asciiTheme="minorEastAsia" w:hAnsiTheme="minorEastAsia" w:hint="eastAsia"/>
          <w:spacing w:val="-24"/>
          <w:szCs w:val="21"/>
        </w:rPr>
        <w:t>・老老発</w:t>
      </w:r>
      <w:r w:rsidR="00CE4D93">
        <w:rPr>
          <w:rFonts w:asciiTheme="minorEastAsia" w:hAnsiTheme="minorEastAsia" w:hint="eastAsia"/>
          <w:spacing w:val="-24"/>
          <w:szCs w:val="21"/>
        </w:rPr>
        <w:t>第</w:t>
      </w:r>
      <w:r>
        <w:rPr>
          <w:rFonts w:asciiTheme="minorEastAsia" w:hAnsiTheme="minorEastAsia" w:hint="eastAsia"/>
          <w:spacing w:val="-24"/>
          <w:szCs w:val="21"/>
        </w:rPr>
        <w:t>0317001</w:t>
      </w:r>
      <w:r w:rsidR="00CE4D93">
        <w:rPr>
          <w:rFonts w:asciiTheme="minorEastAsia" w:hAnsiTheme="minorEastAsia" w:hint="eastAsia"/>
          <w:spacing w:val="-24"/>
          <w:szCs w:val="21"/>
        </w:rPr>
        <w:t>号</w:t>
      </w:r>
      <w:r w:rsidR="00423E29">
        <w:rPr>
          <w:rFonts w:asciiTheme="minorEastAsia" w:hAnsiTheme="minorEastAsia" w:hint="eastAsia"/>
          <w:spacing w:val="-24"/>
          <w:szCs w:val="21"/>
        </w:rPr>
        <w:t>：</w:t>
      </w:r>
    </w:p>
    <w:p w:rsidR="008D5E04" w:rsidRDefault="00C139F1" w:rsidP="0025434F">
      <w:pPr>
        <w:snapToGrid w:val="0"/>
        <w:spacing w:line="300" w:lineRule="auto"/>
        <w:ind w:left="235" w:hangingChars="100" w:hanging="235"/>
        <w:rPr>
          <w:rFonts w:asciiTheme="minorEastAsia" w:hAnsiTheme="minorEastAsia"/>
          <w:spacing w:val="-24"/>
          <w:szCs w:val="21"/>
        </w:rPr>
      </w:pPr>
      <w:r>
        <w:rPr>
          <w:rFonts w:asciiTheme="minorEastAsia" w:hAnsiTheme="minorEastAsia" w:hint="eastAsia"/>
          <w:spacing w:val="-24"/>
          <w:szCs w:val="21"/>
        </w:rPr>
        <w:t xml:space="preserve">　　</w:t>
      </w:r>
      <w:r w:rsidR="00423E29">
        <w:rPr>
          <w:rFonts w:asciiTheme="minorEastAsia" w:hAnsiTheme="minorEastAsia" w:hint="eastAsia"/>
          <w:spacing w:val="-24"/>
          <w:szCs w:val="21"/>
        </w:rPr>
        <w:t>別紙１</w:t>
      </w:r>
      <w:r w:rsidR="008D5E04">
        <w:rPr>
          <w:rFonts w:asciiTheme="minorEastAsia" w:hAnsiTheme="minorEastAsia" w:hint="eastAsia"/>
          <w:spacing w:val="-24"/>
          <w:szCs w:val="21"/>
        </w:rPr>
        <w:t>）</w:t>
      </w:r>
    </w:p>
    <w:p w:rsidR="0025434F" w:rsidRDefault="006661E0" w:rsidP="0025434F">
      <w:pPr>
        <w:snapToGrid w:val="0"/>
        <w:spacing w:line="300" w:lineRule="auto"/>
        <w:ind w:left="284" w:hangingChars="100" w:hanging="284"/>
        <w:rPr>
          <w:rFonts w:asciiTheme="minorEastAsia" w:hAnsiTheme="minorEastAsia"/>
          <w:spacing w:val="-24"/>
          <w:szCs w:val="21"/>
        </w:rPr>
      </w:pPr>
      <w:r>
        <w:rPr>
          <w:rFonts w:asciiTheme="minorEastAsia" w:hAnsiTheme="minorEastAsia"/>
          <w:b/>
          <w:noProof/>
          <w:spacing w:val="-24"/>
          <w:szCs w:val="21"/>
        </w:rPr>
        <mc:AlternateContent>
          <mc:Choice Requires="wps">
            <w:drawing>
              <wp:anchor distT="0" distB="0" distL="114300" distR="114300" simplePos="0" relativeHeight="251656192" behindDoc="0" locked="0" layoutInCell="1" allowOverlap="1">
                <wp:simplePos x="0" y="0"/>
                <wp:positionH relativeFrom="column">
                  <wp:posOffset>-35105</wp:posOffset>
                </wp:positionH>
                <wp:positionV relativeFrom="paragraph">
                  <wp:posOffset>195151</wp:posOffset>
                </wp:positionV>
                <wp:extent cx="1793174" cy="209550"/>
                <wp:effectExtent l="0" t="0" r="17145" b="19050"/>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3174" cy="209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2F17E" id="Rectangle 9" o:spid="_x0000_s1026" style="position:absolute;left:0;text-align:left;margin-left:-2.75pt;margin-top:15.35pt;width:141.2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">
                <v:fill opacity="0"/>
                <v:textbox inset="5.85pt,.7pt,5.85pt,.7pt"/>
              </v:rect>
            </w:pict>
          </mc:Fallback>
        </mc:AlternateContent>
      </w:r>
    </w:p>
    <w:p w:rsidR="00EB69E2" w:rsidRPr="00E33BC5" w:rsidRDefault="00187C96" w:rsidP="00E33BC5">
      <w:pPr>
        <w:pStyle w:val="a7"/>
        <w:numPr>
          <w:ilvl w:val="0"/>
          <w:numId w:val="5"/>
        </w:numPr>
        <w:snapToGrid w:val="0"/>
        <w:spacing w:line="300" w:lineRule="auto"/>
        <w:ind w:leftChars="0"/>
        <w:rPr>
          <w:rFonts w:asciiTheme="minorEastAsia" w:hAnsiTheme="minorEastAsia"/>
          <w:b/>
          <w:spacing w:val="-24"/>
          <w:szCs w:val="21"/>
        </w:rPr>
      </w:pPr>
      <w:r>
        <w:rPr>
          <w:rFonts w:asciiTheme="minorEastAsia" w:hAnsiTheme="minorEastAsia" w:hint="eastAsia"/>
          <w:b/>
          <w:spacing w:val="-24"/>
          <w:szCs w:val="21"/>
        </w:rPr>
        <w:t>関連する</w:t>
      </w:r>
      <w:r w:rsidR="00B76BEB">
        <w:rPr>
          <w:rFonts w:asciiTheme="minorEastAsia" w:hAnsiTheme="minorEastAsia" w:hint="eastAsia"/>
          <w:b/>
          <w:spacing w:val="-24"/>
          <w:szCs w:val="21"/>
        </w:rPr>
        <w:t>告示・</w:t>
      </w:r>
      <w:r>
        <w:rPr>
          <w:rFonts w:asciiTheme="minorEastAsia" w:hAnsiTheme="minorEastAsia" w:hint="eastAsia"/>
          <w:b/>
          <w:spacing w:val="-24"/>
          <w:szCs w:val="21"/>
        </w:rPr>
        <w:t>通知</w:t>
      </w:r>
      <w:r w:rsidR="00EB69E2">
        <w:rPr>
          <w:rFonts w:asciiTheme="minorEastAsia" w:hAnsiTheme="minorEastAsia" w:hint="eastAsia"/>
          <w:b/>
          <w:spacing w:val="-24"/>
          <w:szCs w:val="21"/>
        </w:rPr>
        <w:t>等</w:t>
      </w:r>
      <w:r w:rsidR="008D5E04" w:rsidRPr="00072817">
        <w:rPr>
          <w:rFonts w:asciiTheme="minorEastAsia" w:hAnsiTheme="minorEastAsia" w:hint="eastAsia"/>
          <w:spacing w:val="-24"/>
          <w:szCs w:val="21"/>
        </w:rPr>
        <w:t>（</w:t>
      </w:r>
      <w:r w:rsidR="0007131F">
        <w:rPr>
          <w:rFonts w:asciiTheme="minorEastAsia" w:hAnsiTheme="minorEastAsia" w:hint="eastAsia"/>
          <w:spacing w:val="-24"/>
          <w:szCs w:val="21"/>
        </w:rPr>
        <w:t>関連</w:t>
      </w:r>
      <w:r w:rsidR="00EB69E2">
        <w:rPr>
          <w:rFonts w:asciiTheme="minorEastAsia" w:hAnsiTheme="minorEastAsia" w:hint="eastAsia"/>
          <w:spacing w:val="-24"/>
          <w:szCs w:val="21"/>
        </w:rPr>
        <w:t>する</w:t>
      </w:r>
      <w:r w:rsidR="00B76BEB">
        <w:rPr>
          <w:rFonts w:asciiTheme="minorEastAsia" w:hAnsiTheme="minorEastAsia" w:hint="eastAsia"/>
          <w:spacing w:val="-24"/>
          <w:szCs w:val="21"/>
        </w:rPr>
        <w:t>告示、</w:t>
      </w:r>
      <w:r w:rsidR="0007131F">
        <w:rPr>
          <w:rFonts w:asciiTheme="minorEastAsia" w:hAnsiTheme="minorEastAsia" w:hint="eastAsia"/>
          <w:spacing w:val="-24"/>
          <w:szCs w:val="21"/>
        </w:rPr>
        <w:t>通知、事務連絡等</w:t>
      </w:r>
      <w:r w:rsidR="006661E0">
        <w:rPr>
          <w:rFonts w:asciiTheme="minorEastAsia" w:hAnsiTheme="minorEastAsia" w:hint="eastAsia"/>
          <w:spacing w:val="-24"/>
          <w:szCs w:val="21"/>
        </w:rPr>
        <w:t>）</w:t>
      </w:r>
    </w:p>
    <w:p w:rsidR="007E7330" w:rsidRPr="007E7330" w:rsidRDefault="00394911" w:rsidP="00EB69E2">
      <w:pPr>
        <w:pStyle w:val="a7"/>
        <w:snapToGrid w:val="0"/>
        <w:spacing w:line="300" w:lineRule="auto"/>
        <w:ind w:leftChars="0" w:left="0"/>
        <w:rPr>
          <w:rFonts w:asciiTheme="minorEastAsia" w:hAnsiTheme="minorEastAsia"/>
          <w:b/>
          <w:spacing w:val="-24"/>
          <w:szCs w:val="21"/>
        </w:rPr>
      </w:pPr>
      <w:r>
        <w:rPr>
          <w:rFonts w:asciiTheme="minorEastAsia" w:hAnsiTheme="minorEastAsia"/>
          <w:b/>
          <w:noProof/>
          <w:spacing w:val="-24"/>
          <w:szCs w:val="21"/>
        </w:rPr>
        <mc:AlternateContent>
          <mc:Choice Requires="wps">
            <w:drawing>
              <wp:anchor distT="0" distB="0" distL="114300" distR="114300" simplePos="0" relativeHeight="251659264" behindDoc="0" locked="0" layoutInCell="1" allowOverlap="1" wp14:anchorId="57B2D5AB" wp14:editId="02BBD379">
                <wp:simplePos x="0" y="0"/>
                <wp:positionH relativeFrom="column">
                  <wp:posOffset>-35106</wp:posOffset>
                </wp:positionH>
                <wp:positionV relativeFrom="paragraph">
                  <wp:posOffset>188084</wp:posOffset>
                </wp:positionV>
                <wp:extent cx="1175657" cy="209550"/>
                <wp:effectExtent l="0" t="0" r="24765" b="1905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5657" cy="209550"/>
                        </a:xfrm>
                        <a:prstGeom prst="rect">
                          <a:avLst/>
                        </a:prstGeom>
                        <a:solidFill>
                          <a:srgbClr val="FFFFFF">
                            <a:alpha val="0"/>
                          </a:srgbClr>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569B2A" id="Rectangle 9" o:spid="_x0000_s1026" style="position:absolute;left:0;text-align:left;margin-left:-2.75pt;margin-top:14.8pt;width:92.5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">
                <v:fill opacity="0"/>
                <v:textbox inset="5.85pt,.7pt,5.85pt,.7pt"/>
              </v:rect>
            </w:pict>
          </mc:Fallback>
        </mc:AlternateContent>
      </w:r>
    </w:p>
    <w:p w:rsidR="007E7330" w:rsidRPr="004715B3" w:rsidRDefault="00394911" w:rsidP="004715B3">
      <w:pPr>
        <w:pStyle w:val="a7"/>
        <w:numPr>
          <w:ilvl w:val="0"/>
          <w:numId w:val="5"/>
        </w:numPr>
        <w:snapToGrid w:val="0"/>
        <w:spacing w:line="300" w:lineRule="auto"/>
        <w:ind w:leftChars="0"/>
        <w:rPr>
          <w:rFonts w:asciiTheme="minorEastAsia" w:hAnsiTheme="minorEastAsia"/>
          <w:b/>
          <w:spacing w:val="-24"/>
          <w:szCs w:val="21"/>
        </w:rPr>
      </w:pPr>
      <w:r w:rsidRPr="00072817">
        <w:rPr>
          <w:rFonts w:asciiTheme="minorEastAsia" w:hAnsiTheme="minorEastAsia" w:hint="eastAsia"/>
          <w:b/>
          <w:spacing w:val="-24"/>
          <w:szCs w:val="21"/>
        </w:rPr>
        <w:t>介護報酬Q&amp;A</w:t>
      </w:r>
      <w:r w:rsidR="00162295">
        <w:rPr>
          <w:rFonts w:asciiTheme="minorEastAsia" w:hAnsiTheme="minorEastAsia" w:hint="eastAsia"/>
          <w:b/>
          <w:spacing w:val="-24"/>
          <w:szCs w:val="21"/>
        </w:rPr>
        <w:t xml:space="preserve">  </w:t>
      </w:r>
      <w:r w:rsidR="00CB7847">
        <w:rPr>
          <w:rFonts w:asciiTheme="minorEastAsia" w:hAnsiTheme="minorEastAsia" w:hint="eastAsia"/>
          <w:spacing w:val="-24"/>
          <w:szCs w:val="21"/>
        </w:rPr>
        <w:t>（基準、留意事項</w:t>
      </w:r>
      <w:r w:rsidR="00271AC9">
        <w:rPr>
          <w:rFonts w:asciiTheme="minorEastAsia" w:hAnsiTheme="minorEastAsia" w:hint="eastAsia"/>
          <w:spacing w:val="-24"/>
          <w:szCs w:val="21"/>
        </w:rPr>
        <w:t>通知等</w:t>
      </w:r>
      <w:r w:rsidRPr="00072817">
        <w:rPr>
          <w:rFonts w:asciiTheme="minorEastAsia" w:hAnsiTheme="minorEastAsia" w:hint="eastAsia"/>
          <w:spacing w:val="-24"/>
          <w:szCs w:val="21"/>
        </w:rPr>
        <w:t>の疑</w:t>
      </w:r>
      <w:bookmarkStart w:id="0" w:name="_GoBack"/>
      <w:bookmarkEnd w:id="0"/>
      <w:r w:rsidRPr="00072817">
        <w:rPr>
          <w:rFonts w:asciiTheme="minorEastAsia" w:hAnsiTheme="minorEastAsia" w:hint="eastAsia"/>
          <w:spacing w:val="-24"/>
          <w:szCs w:val="21"/>
        </w:rPr>
        <w:t>義内容について</w:t>
      </w:r>
      <w:r>
        <w:rPr>
          <w:rFonts w:asciiTheme="minorEastAsia" w:hAnsiTheme="minorEastAsia" w:hint="eastAsia"/>
          <w:spacing w:val="-24"/>
          <w:szCs w:val="21"/>
        </w:rPr>
        <w:t>Q</w:t>
      </w:r>
      <w:r w:rsidRPr="00072817">
        <w:rPr>
          <w:rFonts w:asciiTheme="minorEastAsia" w:hAnsiTheme="minorEastAsia" w:hint="eastAsia"/>
          <w:spacing w:val="-24"/>
          <w:szCs w:val="21"/>
        </w:rPr>
        <w:t>A方</w:t>
      </w:r>
      <w:r>
        <w:rPr>
          <w:rFonts w:asciiTheme="minorEastAsia" w:hAnsiTheme="minorEastAsia" w:hint="eastAsia"/>
          <w:spacing w:val="-24"/>
          <w:szCs w:val="21"/>
        </w:rPr>
        <w:t>式で示したもの）</w:t>
      </w:r>
    </w:p>
    <w:sectPr w:rsidR="007E7330" w:rsidRPr="004715B3" w:rsidSect="002000F4">
      <w:pgSz w:w="11906" w:h="16838" w:code="9"/>
      <w:pgMar w:top="1985" w:right="1701" w:bottom="1701" w:left="1701" w:header="851" w:footer="992" w:gutter="0"/>
      <w:cols w:space="425"/>
      <w:docGrid w:type="linesAndChars" w:linePitch="438" w:charSpace="149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91E" w:rsidRDefault="0035291E" w:rsidP="006F206E">
      <w:r>
        <w:separator/>
      </w:r>
    </w:p>
  </w:endnote>
  <w:endnote w:type="continuationSeparator" w:id="0">
    <w:p w:rsidR="0035291E" w:rsidRDefault="0035291E" w:rsidP="006F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91E" w:rsidRDefault="0035291E" w:rsidP="006F206E">
      <w:r>
        <w:separator/>
      </w:r>
    </w:p>
  </w:footnote>
  <w:footnote w:type="continuationSeparator" w:id="0">
    <w:p w:rsidR="0035291E" w:rsidRDefault="0035291E" w:rsidP="006F2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00EAF"/>
    <w:multiLevelType w:val="hybridMultilevel"/>
    <w:tmpl w:val="4A367AD4"/>
    <w:lvl w:ilvl="0" w:tplc="1F16DA7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BE05ADE"/>
    <w:multiLevelType w:val="hybridMultilevel"/>
    <w:tmpl w:val="5504FCAC"/>
    <w:lvl w:ilvl="0" w:tplc="9EF007F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6924186"/>
    <w:multiLevelType w:val="hybridMultilevel"/>
    <w:tmpl w:val="0F488682"/>
    <w:lvl w:ilvl="0" w:tplc="B5E491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716FC9"/>
    <w:multiLevelType w:val="hybridMultilevel"/>
    <w:tmpl w:val="78B2E34C"/>
    <w:lvl w:ilvl="0" w:tplc="2C1234A2">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FB24377"/>
    <w:multiLevelType w:val="hybridMultilevel"/>
    <w:tmpl w:val="65721C88"/>
    <w:lvl w:ilvl="0" w:tplc="0E38C87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243"/>
  <w:drawingGridVerticalSpacing w:val="21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06E"/>
    <w:rsid w:val="00035D1F"/>
    <w:rsid w:val="0007131F"/>
    <w:rsid w:val="00072817"/>
    <w:rsid w:val="00082206"/>
    <w:rsid w:val="0009453B"/>
    <w:rsid w:val="000B1FD4"/>
    <w:rsid w:val="000F4BA3"/>
    <w:rsid w:val="00162295"/>
    <w:rsid w:val="00187C96"/>
    <w:rsid w:val="001C1D3A"/>
    <w:rsid w:val="002000F4"/>
    <w:rsid w:val="0025434F"/>
    <w:rsid w:val="00262496"/>
    <w:rsid w:val="00271AC9"/>
    <w:rsid w:val="002C3E55"/>
    <w:rsid w:val="002F17A0"/>
    <w:rsid w:val="00321DFF"/>
    <w:rsid w:val="0033165C"/>
    <w:rsid w:val="0035291E"/>
    <w:rsid w:val="00394911"/>
    <w:rsid w:val="003B70E9"/>
    <w:rsid w:val="003C30E7"/>
    <w:rsid w:val="003E0C2F"/>
    <w:rsid w:val="004179A4"/>
    <w:rsid w:val="00423E29"/>
    <w:rsid w:val="00464BC6"/>
    <w:rsid w:val="004715B3"/>
    <w:rsid w:val="004745C9"/>
    <w:rsid w:val="004E5D0B"/>
    <w:rsid w:val="005106F7"/>
    <w:rsid w:val="00530C26"/>
    <w:rsid w:val="005C5058"/>
    <w:rsid w:val="00645D96"/>
    <w:rsid w:val="00652675"/>
    <w:rsid w:val="00653245"/>
    <w:rsid w:val="006661E0"/>
    <w:rsid w:val="006D58C4"/>
    <w:rsid w:val="006F206E"/>
    <w:rsid w:val="00733A82"/>
    <w:rsid w:val="007A5ED6"/>
    <w:rsid w:val="007E7330"/>
    <w:rsid w:val="00813B7B"/>
    <w:rsid w:val="00832267"/>
    <w:rsid w:val="0087649D"/>
    <w:rsid w:val="008A5A5A"/>
    <w:rsid w:val="008D5E04"/>
    <w:rsid w:val="008F6F67"/>
    <w:rsid w:val="00974714"/>
    <w:rsid w:val="00981FA9"/>
    <w:rsid w:val="009B7BEF"/>
    <w:rsid w:val="00A43434"/>
    <w:rsid w:val="00A755C4"/>
    <w:rsid w:val="00A80E09"/>
    <w:rsid w:val="00A97537"/>
    <w:rsid w:val="00B03B98"/>
    <w:rsid w:val="00B14A99"/>
    <w:rsid w:val="00B532D5"/>
    <w:rsid w:val="00B76BEB"/>
    <w:rsid w:val="00C03CE4"/>
    <w:rsid w:val="00C139F1"/>
    <w:rsid w:val="00C80F39"/>
    <w:rsid w:val="00C848D5"/>
    <w:rsid w:val="00C93E8C"/>
    <w:rsid w:val="00CB7847"/>
    <w:rsid w:val="00CE4D93"/>
    <w:rsid w:val="00CF76A2"/>
    <w:rsid w:val="00D76AA2"/>
    <w:rsid w:val="00DA3791"/>
    <w:rsid w:val="00E26180"/>
    <w:rsid w:val="00E33BC5"/>
    <w:rsid w:val="00E442A5"/>
    <w:rsid w:val="00E543AB"/>
    <w:rsid w:val="00E94B08"/>
    <w:rsid w:val="00EB69E2"/>
    <w:rsid w:val="00F55F67"/>
    <w:rsid w:val="00F62894"/>
    <w:rsid w:val="00FB0D12"/>
    <w:rsid w:val="00FF6F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460E33"/>
  <w15:docId w15:val="{DA52A8E5-8F5F-41B5-ABDA-7303F21CB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206"/>
    <w:pPr>
      <w:widowControl w:val="0"/>
      <w:jc w:val="both"/>
    </w:pPr>
    <w:rPr>
      <w:spacing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206E"/>
    <w:pPr>
      <w:tabs>
        <w:tab w:val="center" w:pos="4252"/>
        <w:tab w:val="right" w:pos="8504"/>
      </w:tabs>
      <w:snapToGrid w:val="0"/>
    </w:pPr>
  </w:style>
  <w:style w:type="character" w:customStyle="1" w:styleId="a4">
    <w:name w:val="ヘッダー (文字)"/>
    <w:basedOn w:val="a0"/>
    <w:link w:val="a3"/>
    <w:uiPriority w:val="99"/>
    <w:rsid w:val="006F206E"/>
  </w:style>
  <w:style w:type="paragraph" w:styleId="a5">
    <w:name w:val="footer"/>
    <w:basedOn w:val="a"/>
    <w:link w:val="a6"/>
    <w:uiPriority w:val="99"/>
    <w:unhideWhenUsed/>
    <w:rsid w:val="006F206E"/>
    <w:pPr>
      <w:tabs>
        <w:tab w:val="center" w:pos="4252"/>
        <w:tab w:val="right" w:pos="8504"/>
      </w:tabs>
      <w:snapToGrid w:val="0"/>
    </w:pPr>
  </w:style>
  <w:style w:type="character" w:customStyle="1" w:styleId="a6">
    <w:name w:val="フッター (文字)"/>
    <w:basedOn w:val="a0"/>
    <w:link w:val="a5"/>
    <w:uiPriority w:val="99"/>
    <w:rsid w:val="006F206E"/>
  </w:style>
  <w:style w:type="paragraph" w:styleId="a7">
    <w:name w:val="List Paragraph"/>
    <w:basedOn w:val="a"/>
    <w:uiPriority w:val="34"/>
    <w:qFormat/>
    <w:rsid w:val="006F206E"/>
    <w:pPr>
      <w:ind w:leftChars="400" w:left="840"/>
    </w:pPr>
  </w:style>
  <w:style w:type="paragraph" w:styleId="a8">
    <w:name w:val="Balloon Text"/>
    <w:basedOn w:val="a"/>
    <w:link w:val="a9"/>
    <w:uiPriority w:val="99"/>
    <w:semiHidden/>
    <w:unhideWhenUsed/>
    <w:rsid w:val="0008220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82206"/>
    <w:rPr>
      <w:rFonts w:asciiTheme="majorHAnsi" w:eastAsiaTheme="majorEastAsia" w:hAnsiTheme="majorHAnsi" w:cstheme="majorBidi"/>
      <w:spacing w:val="-20"/>
      <w:sz w:val="18"/>
      <w:szCs w:val="18"/>
    </w:rPr>
  </w:style>
  <w:style w:type="character" w:styleId="aa">
    <w:name w:val="annotation reference"/>
    <w:basedOn w:val="a0"/>
    <w:uiPriority w:val="99"/>
    <w:semiHidden/>
    <w:unhideWhenUsed/>
    <w:rsid w:val="004179A4"/>
    <w:rPr>
      <w:sz w:val="18"/>
      <w:szCs w:val="18"/>
    </w:rPr>
  </w:style>
  <w:style w:type="paragraph" w:styleId="ab">
    <w:name w:val="annotation text"/>
    <w:basedOn w:val="a"/>
    <w:link w:val="ac"/>
    <w:uiPriority w:val="99"/>
    <w:semiHidden/>
    <w:unhideWhenUsed/>
    <w:rsid w:val="004179A4"/>
    <w:pPr>
      <w:jc w:val="left"/>
    </w:pPr>
  </w:style>
  <w:style w:type="character" w:customStyle="1" w:styleId="ac">
    <w:name w:val="コメント文字列 (文字)"/>
    <w:basedOn w:val="a0"/>
    <w:link w:val="ab"/>
    <w:uiPriority w:val="99"/>
    <w:semiHidden/>
    <w:rsid w:val="004179A4"/>
    <w:rPr>
      <w:spacing w:val="-20"/>
    </w:rPr>
  </w:style>
  <w:style w:type="paragraph" w:styleId="ad">
    <w:name w:val="annotation subject"/>
    <w:basedOn w:val="ab"/>
    <w:next w:val="ab"/>
    <w:link w:val="ae"/>
    <w:uiPriority w:val="99"/>
    <w:semiHidden/>
    <w:unhideWhenUsed/>
    <w:rsid w:val="004179A4"/>
    <w:rPr>
      <w:b/>
      <w:bCs/>
    </w:rPr>
  </w:style>
  <w:style w:type="character" w:customStyle="1" w:styleId="ae">
    <w:name w:val="コメント内容 (文字)"/>
    <w:basedOn w:val="ac"/>
    <w:link w:val="ad"/>
    <w:uiPriority w:val="99"/>
    <w:semiHidden/>
    <w:rsid w:val="004179A4"/>
    <w:rPr>
      <w:b/>
      <w:bCs/>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A117C-DDD1-4B36-AD39-54BA48D5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Pages>
  <Words>153</Words>
  <Characters>876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061025z</dc:creator>
  <cp:lastModifiedBy>西川　陽平</cp:lastModifiedBy>
  <cp:revision>35</cp:revision>
  <dcterms:created xsi:type="dcterms:W3CDTF">2015-03-25T07:41:00Z</dcterms:created>
  <dcterms:modified xsi:type="dcterms:W3CDTF">2021-03-17T10:16:00Z</dcterms:modified>
</cp:coreProperties>
</file>