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 w:cs="MS UI Gothic"/>
          <w:kern w:val="0"/>
          <w:lang w:eastAsia="zh-TW"/>
        </w:rPr>
      </w:pPr>
      <w:r w:rsidRPr="00685B3C">
        <w:rPr>
          <w:rFonts w:ascii="ＭＳ ゴシック" w:eastAsia="ＭＳ ゴシック" w:hAnsi="ＭＳ ゴシック" w:cs="MS UI Gothic" w:hint="eastAsia"/>
          <w:kern w:val="0"/>
        </w:rPr>
        <w:t>（</w:t>
      </w:r>
      <w:r w:rsidRPr="00685B3C">
        <w:rPr>
          <w:rFonts w:ascii="ＭＳ ゴシック" w:eastAsia="ＭＳ ゴシック" w:hAnsi="ＭＳ ゴシック" w:cs="MS UI Gothic" w:hint="eastAsia"/>
          <w:kern w:val="0"/>
          <w:lang w:val="ja-JP" w:eastAsia="zh-TW"/>
        </w:rPr>
        <w:t>様式</w:t>
      </w:r>
      <w:r w:rsidRPr="00685B3C">
        <w:rPr>
          <w:rFonts w:ascii="ＭＳ ゴシック" w:eastAsia="ＭＳ ゴシック" w:hAnsi="ＭＳ ゴシック" w:cs="MS UI Gothic" w:hint="eastAsia"/>
          <w:kern w:val="0"/>
        </w:rPr>
        <w:t>４号）</w:t>
      </w:r>
    </w:p>
    <w:p w:rsidR="00BA23CC" w:rsidRPr="00685B3C" w:rsidRDefault="00BA23CC" w:rsidP="00BA23CC">
      <w:pPr>
        <w:autoSpaceDE w:val="0"/>
        <w:autoSpaceDN w:val="0"/>
        <w:adjustRightInd w:val="0"/>
        <w:jc w:val="right"/>
        <w:rPr>
          <w:rFonts w:hAnsi="ＭＳ 明朝" w:cs="MS UI Gothic"/>
          <w:kern w:val="0"/>
          <w:lang w:eastAsia="zh-TW"/>
        </w:rPr>
      </w:pPr>
      <w:r w:rsidRPr="00685B3C">
        <w:rPr>
          <w:rFonts w:hAnsi="ＭＳ 明朝" w:cs="MS UI Gothic" w:hint="eastAsia"/>
          <w:kern w:val="0"/>
          <w:lang w:val="ja-JP"/>
        </w:rPr>
        <w:t>令和</w:t>
      </w:r>
      <w:r w:rsidRPr="00685B3C">
        <w:rPr>
          <w:rFonts w:hAnsi="ＭＳ 明朝" w:cs="MS UI Gothic" w:hint="eastAsia"/>
          <w:kern w:val="0"/>
          <w:lang w:val="ja-JP" w:eastAsia="zh-TW"/>
        </w:rPr>
        <w:t xml:space="preserve">　年　月　日</w:t>
      </w: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</w:rPr>
      </w:pP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eastAsia="zh-TW"/>
        </w:rPr>
      </w:pPr>
    </w:p>
    <w:p w:rsidR="00BA23CC" w:rsidRPr="00685B3C" w:rsidRDefault="00BA23CC" w:rsidP="00BA23CC">
      <w:pPr>
        <w:autoSpaceDE w:val="0"/>
        <w:autoSpaceDN w:val="0"/>
        <w:adjustRightInd w:val="0"/>
        <w:jc w:val="center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見　積　内　訳　書</w:t>
      </w: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/>
        </w:rPr>
      </w:pP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/>
        </w:rPr>
      </w:pPr>
    </w:p>
    <w:p w:rsidR="00BA23CC" w:rsidRPr="00685B3C" w:rsidRDefault="00BA23CC" w:rsidP="00BA23CC">
      <w:pPr>
        <w:autoSpaceDE w:val="0"/>
        <w:autoSpaceDN w:val="0"/>
        <w:adjustRightInd w:val="0"/>
        <w:ind w:leftChars="1926" w:left="4622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商号又は名称</w:t>
      </w:r>
    </w:p>
    <w:p w:rsidR="00BA23CC" w:rsidRPr="00685B3C" w:rsidRDefault="00BA23CC" w:rsidP="004B7128">
      <w:pPr>
        <w:autoSpaceDE w:val="0"/>
        <w:autoSpaceDN w:val="0"/>
        <w:adjustRightInd w:val="0"/>
        <w:ind w:leftChars="1926" w:left="4622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 w:eastAsia="zh-TW"/>
        </w:rPr>
        <w:t>代表者</w:t>
      </w:r>
      <w:r w:rsidR="004B7128">
        <w:rPr>
          <w:rFonts w:hAnsi="ＭＳ 明朝" w:cs="MS UI Gothic" w:hint="eastAsia"/>
          <w:kern w:val="0"/>
          <w:lang w:val="ja-JP"/>
        </w:rPr>
        <w:t xml:space="preserve">　　　　</w:t>
      </w:r>
      <w:bookmarkStart w:id="0" w:name="_GoBack"/>
      <w:bookmarkEnd w:id="0"/>
      <w:r w:rsidR="004B7128">
        <w:rPr>
          <w:rFonts w:hAnsi="ＭＳ 明朝" w:cs="MS UI Gothic" w:hint="eastAsia"/>
          <w:kern w:val="0"/>
          <w:lang w:val="ja-JP"/>
        </w:rPr>
        <w:t xml:space="preserve">　　　　</w:t>
      </w:r>
      <w:r w:rsidRPr="00685B3C">
        <w:rPr>
          <w:rFonts w:hAnsi="ＭＳ 明朝" w:cs="MS UI Gothic" w:hint="eastAsia"/>
          <w:kern w:val="0"/>
          <w:lang w:val="ja-JP"/>
        </w:rPr>
        <w:t>㊞</w:t>
      </w: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 w:eastAsia="zh-TW"/>
        </w:rPr>
      </w:pPr>
    </w:p>
    <w:p w:rsidR="00BA23CC" w:rsidRPr="00685B3C" w:rsidRDefault="00BA23CC" w:rsidP="00BA23CC">
      <w:pPr>
        <w:autoSpaceDE w:val="0"/>
        <w:autoSpaceDN w:val="0"/>
        <w:adjustRightInd w:val="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 w:eastAsia="zh-TW"/>
        </w:rPr>
        <w:t>事業名　　門真市水道料金等収納業務</w:t>
      </w:r>
    </w:p>
    <w:tbl>
      <w:tblPr>
        <w:tblpPr w:leftFromText="142" w:rightFromText="142" w:vertAnchor="text" w:tblpX="85" w:tblpY="151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1143"/>
        <w:gridCol w:w="1143"/>
        <w:gridCol w:w="1143"/>
        <w:gridCol w:w="1143"/>
        <w:gridCol w:w="1143"/>
        <w:gridCol w:w="1143"/>
        <w:gridCol w:w="1053"/>
      </w:tblGrid>
      <w:tr w:rsidR="00BA23CC" w:rsidRPr="00685B3C" w:rsidTr="009342A5">
        <w:trPr>
          <w:trHeight w:val="330"/>
        </w:trPr>
        <w:tc>
          <w:tcPr>
            <w:tcW w:w="1942" w:type="dxa"/>
            <w:vMerge w:val="restart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業務内容</w:t>
            </w:r>
          </w:p>
        </w:tc>
        <w:tc>
          <w:tcPr>
            <w:tcW w:w="7796" w:type="dxa"/>
            <w:gridSpan w:val="7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業務委託料</w:t>
            </w:r>
            <w:r w:rsidRPr="00685B3C">
              <w:rPr>
                <w:rFonts w:hAnsi="ＭＳ 明朝" w:cs="MS UI Gothic"/>
                <w:kern w:val="0"/>
                <w:sz w:val="18"/>
                <w:szCs w:val="18"/>
                <w:lang w:val="ja-JP"/>
              </w:rPr>
              <w:t>(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消費税抜き</w:t>
            </w:r>
            <w:r w:rsidRPr="00685B3C">
              <w:rPr>
                <w:rFonts w:hAnsi="ＭＳ 明朝" w:cs="MS UI Gothic"/>
                <w:kern w:val="0"/>
                <w:sz w:val="18"/>
                <w:szCs w:val="18"/>
                <w:lang w:val="ja-JP"/>
              </w:rPr>
              <w:t>)</w:t>
            </w:r>
          </w:p>
        </w:tc>
      </w:tr>
      <w:tr w:rsidR="00BA23CC" w:rsidRPr="00685B3C" w:rsidTr="009342A5">
        <w:trPr>
          <w:trHeight w:val="360"/>
        </w:trPr>
        <w:tc>
          <w:tcPr>
            <w:tcW w:w="1942" w:type="dxa"/>
            <w:vMerge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50"/>
                <w:lang w:val="ja-JP"/>
              </w:rPr>
              <w:t>令和７年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50"/>
                <w:lang w:val="ja-JP"/>
              </w:rPr>
              <w:t>度</w:t>
            </w: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49"/>
                <w:lang w:val="ja-JP"/>
              </w:rPr>
              <w:t>令和８年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49"/>
                <w:lang w:val="ja-JP"/>
              </w:rPr>
              <w:t>度</w:t>
            </w: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48"/>
                <w:lang w:val="ja-JP"/>
              </w:rPr>
              <w:t>令和９年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48"/>
                <w:lang w:val="ja-JP"/>
              </w:rPr>
              <w:t>度</w:t>
            </w: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47"/>
                <w:lang w:val="ja-JP"/>
              </w:rPr>
              <w:t>令和10年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47"/>
                <w:lang w:val="ja-JP"/>
              </w:rPr>
              <w:t>度</w:t>
            </w: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46"/>
                <w:lang w:val="ja-JP"/>
              </w:rPr>
              <w:t>令和11年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46"/>
                <w:lang w:val="ja-JP"/>
              </w:rPr>
              <w:t>度</w:t>
            </w: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BA23CC">
              <w:rPr>
                <w:rFonts w:hAnsi="ＭＳ 明朝" w:cs="MS UI Gothic" w:hint="eastAsia"/>
                <w:kern w:val="0"/>
                <w:sz w:val="18"/>
                <w:szCs w:val="18"/>
                <w:fitText w:val="945" w:id="-936128245"/>
                <w:lang w:val="ja-JP"/>
              </w:rPr>
              <w:t>令和12年</w:t>
            </w:r>
            <w:r w:rsidRPr="00BA23CC">
              <w:rPr>
                <w:rFonts w:hAnsi="ＭＳ 明朝" w:cs="MS UI Gothic" w:hint="eastAsia"/>
                <w:spacing w:val="22"/>
                <w:kern w:val="0"/>
                <w:sz w:val="18"/>
                <w:szCs w:val="18"/>
                <w:fitText w:val="945" w:id="-936128245"/>
                <w:lang w:val="ja-JP"/>
              </w:rPr>
              <w:t>度</w:t>
            </w: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計</w:t>
            </w:r>
          </w:p>
        </w:tc>
      </w:tr>
      <w:tr w:rsidR="00BA23CC" w:rsidRPr="00685B3C" w:rsidTr="009342A5">
        <w:trPr>
          <w:trHeight w:val="870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①窓口及び電話受付業務</w:t>
            </w: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871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②給水停止・滞納整理業務関係</w:t>
            </w:r>
          </w:p>
        </w:tc>
        <w:tc>
          <w:tcPr>
            <w:tcW w:w="1113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871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 w:eastAsia="zh-TW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 w:eastAsia="zh-TW"/>
              </w:rPr>
              <w:t>③量水器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点検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 w:eastAsia="zh-TW"/>
              </w:rPr>
              <w:t>（検針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・</w:t>
            </w:r>
            <w:r w:rsidRPr="00685B3C">
              <w:rPr>
                <w:rFonts w:hAnsi="ＭＳ 明朝" w:hint="eastAsia"/>
                <w:sz w:val="18"/>
                <w:szCs w:val="18"/>
              </w:rPr>
              <w:t>再検針）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 w:eastAsia="zh-TW"/>
              </w:rPr>
              <w:t>業務関係</w:t>
            </w:r>
          </w:p>
        </w:tc>
        <w:tc>
          <w:tcPr>
            <w:tcW w:w="1113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870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④開閉栓・精算</w:t>
            </w:r>
            <w:r w:rsidRPr="00685B3C">
              <w:rPr>
                <w:rFonts w:hAnsi="ＭＳ 明朝" w:hint="eastAsia"/>
                <w:sz w:val="18"/>
                <w:szCs w:val="18"/>
              </w:rPr>
              <w:t>・</w:t>
            </w: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 w:eastAsia="zh-TW"/>
              </w:rPr>
              <w:t>量水器</w:t>
            </w:r>
            <w:r w:rsidRPr="00685B3C">
              <w:rPr>
                <w:rFonts w:hAnsi="ＭＳ 明朝" w:hint="eastAsia"/>
                <w:sz w:val="18"/>
                <w:szCs w:val="18"/>
              </w:rPr>
              <w:t>取付け等業務関係</w:t>
            </w:r>
          </w:p>
        </w:tc>
        <w:tc>
          <w:tcPr>
            <w:tcW w:w="1113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871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⑤水道料金システム構築・運用業務</w:t>
            </w:r>
          </w:p>
        </w:tc>
        <w:tc>
          <w:tcPr>
            <w:tcW w:w="1113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871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snapToGrid w:val="0"/>
              <w:jc w:val="left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⑥調定・帳票発行・収納業務関係</w:t>
            </w:r>
          </w:p>
        </w:tc>
        <w:tc>
          <w:tcPr>
            <w:tcW w:w="1113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  <w:tr w:rsidR="00BA23CC" w:rsidRPr="00685B3C" w:rsidTr="009342A5">
        <w:trPr>
          <w:trHeight w:val="907"/>
        </w:trPr>
        <w:tc>
          <w:tcPr>
            <w:tcW w:w="1942" w:type="dxa"/>
            <w:vAlign w:val="center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center"/>
              <w:rPr>
                <w:rFonts w:hAnsi="ＭＳ 明朝" w:cs="MS UI Gothic"/>
                <w:kern w:val="0"/>
                <w:sz w:val="18"/>
                <w:szCs w:val="18"/>
                <w:lang w:val="ja-JP"/>
              </w:rPr>
            </w:pPr>
            <w:r w:rsidRPr="00685B3C">
              <w:rPr>
                <w:rFonts w:hAnsi="ＭＳ 明朝" w:cs="MS UI Gothic" w:hint="eastAsia"/>
                <w:kern w:val="0"/>
                <w:sz w:val="18"/>
                <w:szCs w:val="18"/>
                <w:lang w:val="ja-JP"/>
              </w:rPr>
              <w:t>合　　　　計</w:t>
            </w: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3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114" w:type="dxa"/>
          </w:tcPr>
          <w:p w:rsidR="00BA23CC" w:rsidRPr="00685B3C" w:rsidRDefault="00BA23CC" w:rsidP="009342A5">
            <w:pPr>
              <w:autoSpaceDE w:val="0"/>
              <w:autoSpaceDN w:val="0"/>
              <w:adjustRightInd w:val="0"/>
              <w:jc w:val="left"/>
              <w:rPr>
                <w:rFonts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BA23CC" w:rsidRPr="00685B3C" w:rsidRDefault="00BA23CC" w:rsidP="00BA23CC">
      <w:pPr>
        <w:autoSpaceDE w:val="0"/>
        <w:autoSpaceDN w:val="0"/>
        <w:adjustRightInd w:val="0"/>
      </w:pPr>
    </w:p>
    <w:p w:rsidR="002B7D15" w:rsidRDefault="002B7D15"/>
    <w:sectPr w:rsidR="002B7D15" w:rsidSect="009B4BA7">
      <w:pgSz w:w="11906" w:h="16838" w:code="9"/>
      <w:pgMar w:top="1418" w:right="2537" w:bottom="1418" w:left="1389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23CC" w:rsidRDefault="00BA23CC" w:rsidP="00BA23CC">
      <w:r>
        <w:separator/>
      </w:r>
    </w:p>
  </w:endnote>
  <w:endnote w:type="continuationSeparator" w:id="0">
    <w:p w:rsidR="00BA23CC" w:rsidRDefault="00BA23CC" w:rsidP="00BA2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23CC" w:rsidRDefault="00BA23CC" w:rsidP="00BA23CC">
      <w:r>
        <w:separator/>
      </w:r>
    </w:p>
  </w:footnote>
  <w:footnote w:type="continuationSeparator" w:id="0">
    <w:p w:rsidR="00BA23CC" w:rsidRDefault="00BA23CC" w:rsidP="00BA23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C81"/>
    <w:rsid w:val="00004CC6"/>
    <w:rsid w:val="002B7D15"/>
    <w:rsid w:val="004B7128"/>
    <w:rsid w:val="004C3C81"/>
    <w:rsid w:val="009B4BA7"/>
    <w:rsid w:val="00BA23CC"/>
    <w:rsid w:val="00C8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2ED525"/>
  <w15:chartTrackingRefBased/>
  <w15:docId w15:val="{0FA6F5D4-8569-4A4B-A235-824448CE2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A23CC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23CC"/>
    <w:pPr>
      <w:tabs>
        <w:tab w:val="center" w:pos="4252"/>
        <w:tab w:val="right" w:pos="8504"/>
      </w:tabs>
      <w:snapToGrid w:val="0"/>
    </w:pPr>
    <w:rPr>
      <w:rFonts w:ascii="Century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BA23CC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BA23CC"/>
    <w:pPr>
      <w:tabs>
        <w:tab w:val="center" w:pos="4252"/>
        <w:tab w:val="right" w:pos="8504"/>
      </w:tabs>
      <w:snapToGrid w:val="0"/>
    </w:pPr>
    <w:rPr>
      <w:rFonts w:ascii="Century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BA23C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門真市水道局</dc:creator>
  <cp:keywords/>
  <dc:description/>
  <cp:lastModifiedBy>門真市水道局</cp:lastModifiedBy>
  <cp:revision>3</cp:revision>
  <dcterms:created xsi:type="dcterms:W3CDTF">2024-08-06T06:16:00Z</dcterms:created>
  <dcterms:modified xsi:type="dcterms:W3CDTF">2024-08-07T06:19:00Z</dcterms:modified>
</cp:coreProperties>
</file>