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6ADE41BD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2A6BDD">
        <w:rPr>
          <w:rFonts w:hint="eastAsia"/>
          <w:sz w:val="24"/>
          <w:u w:val="single"/>
        </w:rPr>
        <w:t>両面式消毒保管機（電気式）の購入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46259AA1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2A6BDD">
        <w:rPr>
          <w:rFonts w:hint="eastAsia"/>
          <w:sz w:val="22"/>
          <w:szCs w:val="22"/>
        </w:rPr>
        <w:t>教育総務課</w:t>
      </w:r>
      <w:r w:rsidR="00AE1DC1">
        <w:rPr>
          <w:rFonts w:hint="eastAsia"/>
          <w:sz w:val="22"/>
          <w:szCs w:val="22"/>
        </w:rPr>
        <w:t>課</w:t>
      </w:r>
      <w:r w:rsidR="002A6BDD">
        <w:rPr>
          <w:rFonts w:hint="eastAsia"/>
          <w:sz w:val="22"/>
          <w:szCs w:val="22"/>
        </w:rPr>
        <w:t>総務・施設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2A6BDD" w:rsidRPr="00823309">
          <w:rPr>
            <w:rStyle w:val="ab"/>
            <w:rFonts w:hint="eastAsia"/>
            <w:sz w:val="22"/>
            <w:szCs w:val="22"/>
          </w:rPr>
          <w:t>k</w:t>
        </w:r>
        <w:r w:rsidR="002A6BDD" w:rsidRPr="00823309">
          <w:rPr>
            <w:rStyle w:val="ab"/>
            <w:sz w:val="22"/>
            <w:szCs w:val="22"/>
          </w:rPr>
          <w:t>yk01</w:t>
        </w:r>
        <w:r w:rsidR="002A6BDD" w:rsidRPr="00823309">
          <w:rPr>
            <w:rStyle w:val="ab"/>
            <w:rFonts w:hint="eastAsia"/>
            <w:sz w:val="22"/>
            <w:szCs w:val="22"/>
          </w:rPr>
          <w:t>@city.kadoma</w:t>
        </w:r>
        <w:r w:rsidR="002A6BDD" w:rsidRPr="00823309">
          <w:rPr>
            <w:rStyle w:val="ab"/>
            <w:sz w:val="22"/>
            <w:szCs w:val="22"/>
          </w:rPr>
          <w:t>.osaka</w:t>
        </w:r>
        <w:r w:rsidR="002A6BDD" w:rsidRPr="00823309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A6BDD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  <w:style w:type="character" w:styleId="af">
    <w:name w:val="FollowedHyperlink"/>
    <w:basedOn w:val="a0"/>
    <w:rsid w:val="002A6B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k01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2025-06-02T06:07:00Z</dcterms:modified>
</cp:coreProperties>
</file>