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A555B2" w14:textId="5016A131" w:rsidR="00C742AA" w:rsidRPr="00016061" w:rsidRDefault="00106D9C" w:rsidP="008737FF">
      <w:pPr>
        <w:jc w:val="center"/>
        <w:rPr>
          <w:sz w:val="21"/>
          <w:szCs w:val="21"/>
        </w:rPr>
      </w:pPr>
      <w:r>
        <w:rPr>
          <w:rFonts w:hint="eastAsia"/>
          <w:sz w:val="21"/>
          <w:szCs w:val="21"/>
        </w:rPr>
        <w:t>フィルムロール</w:t>
      </w:r>
      <w:r w:rsidR="00C321C5" w:rsidRPr="00016061">
        <w:rPr>
          <w:rFonts w:hint="eastAsia"/>
          <w:sz w:val="21"/>
          <w:szCs w:val="21"/>
        </w:rPr>
        <w:t>一式購入</w:t>
      </w:r>
      <w:r w:rsidR="00D70339" w:rsidRPr="00016061">
        <w:rPr>
          <w:rFonts w:hint="eastAsia"/>
          <w:sz w:val="21"/>
          <w:szCs w:val="21"/>
        </w:rPr>
        <w:t>仕様書</w:t>
      </w:r>
    </w:p>
    <w:p w14:paraId="36D57418" w14:textId="77777777" w:rsidR="008737FF" w:rsidRPr="00016061" w:rsidRDefault="008737FF" w:rsidP="008737FF">
      <w:pPr>
        <w:jc w:val="center"/>
        <w:rPr>
          <w:sz w:val="21"/>
          <w:szCs w:val="21"/>
        </w:rPr>
      </w:pPr>
    </w:p>
    <w:p w14:paraId="4219DDB7" w14:textId="77777777" w:rsidR="00C321C5" w:rsidRPr="00016061" w:rsidRDefault="00D70339" w:rsidP="008737FF">
      <w:pPr>
        <w:pStyle w:val="a3"/>
        <w:numPr>
          <w:ilvl w:val="0"/>
          <w:numId w:val="1"/>
        </w:numPr>
        <w:ind w:leftChars="0"/>
        <w:rPr>
          <w:sz w:val="21"/>
          <w:szCs w:val="21"/>
        </w:rPr>
      </w:pPr>
      <w:r w:rsidRPr="00016061">
        <w:rPr>
          <w:rFonts w:hint="eastAsia"/>
          <w:sz w:val="21"/>
          <w:szCs w:val="21"/>
        </w:rPr>
        <w:t>品名</w:t>
      </w:r>
      <w:r w:rsidR="00C321C5" w:rsidRPr="00016061">
        <w:rPr>
          <w:rFonts w:hint="eastAsia"/>
          <w:sz w:val="21"/>
          <w:szCs w:val="21"/>
        </w:rPr>
        <w:t>及び数量</w:t>
      </w:r>
      <w:r w:rsidRPr="00016061">
        <w:rPr>
          <w:rFonts w:hint="eastAsia"/>
          <w:sz w:val="21"/>
          <w:szCs w:val="21"/>
        </w:rPr>
        <w:t xml:space="preserve">　</w:t>
      </w:r>
    </w:p>
    <w:p w14:paraId="58107948" w14:textId="2C13D136" w:rsidR="00C321C5" w:rsidRPr="00016061" w:rsidRDefault="001400E2" w:rsidP="00C321C5">
      <w:pPr>
        <w:pStyle w:val="a3"/>
        <w:numPr>
          <w:ilvl w:val="0"/>
          <w:numId w:val="7"/>
        </w:numPr>
        <w:ind w:leftChars="0"/>
        <w:rPr>
          <w:sz w:val="21"/>
          <w:szCs w:val="21"/>
        </w:rPr>
      </w:pPr>
      <w:r w:rsidRPr="001400E2">
        <w:rPr>
          <w:rFonts w:hint="eastAsia"/>
          <w:sz w:val="21"/>
          <w:szCs w:val="21"/>
        </w:rPr>
        <w:t>専用凝固剤カタメルポリマー</w:t>
      </w:r>
      <w:r w:rsidR="003962B9">
        <w:rPr>
          <w:rFonts w:hint="eastAsia"/>
          <w:sz w:val="21"/>
          <w:szCs w:val="21"/>
        </w:rPr>
        <w:t>（50回分）</w:t>
      </w:r>
      <w:r w:rsidR="00CF2B8A">
        <w:rPr>
          <w:rFonts w:hint="eastAsia"/>
          <w:sz w:val="21"/>
          <w:szCs w:val="21"/>
        </w:rPr>
        <w:t xml:space="preserve">　250</w:t>
      </w:r>
      <w:r w:rsidR="003962B9">
        <w:rPr>
          <w:rFonts w:hint="eastAsia"/>
          <w:sz w:val="21"/>
          <w:szCs w:val="21"/>
        </w:rPr>
        <w:t>箱</w:t>
      </w:r>
    </w:p>
    <w:p w14:paraId="24986AF8" w14:textId="41A584FF" w:rsidR="001400E2" w:rsidRDefault="001400E2" w:rsidP="001400E2">
      <w:pPr>
        <w:pStyle w:val="a3"/>
        <w:numPr>
          <w:ilvl w:val="0"/>
          <w:numId w:val="7"/>
        </w:numPr>
        <w:ind w:leftChars="0"/>
        <w:rPr>
          <w:sz w:val="21"/>
          <w:szCs w:val="21"/>
        </w:rPr>
      </w:pPr>
      <w:r w:rsidRPr="001400E2">
        <w:rPr>
          <w:rFonts w:hint="eastAsia"/>
          <w:sz w:val="21"/>
          <w:szCs w:val="21"/>
        </w:rPr>
        <w:t>フィルムロール</w:t>
      </w:r>
      <w:r w:rsidR="003962B9">
        <w:rPr>
          <w:rFonts w:hint="eastAsia"/>
          <w:sz w:val="21"/>
          <w:szCs w:val="21"/>
        </w:rPr>
        <w:t>（50回分）</w:t>
      </w:r>
      <w:r w:rsidRPr="001400E2">
        <w:rPr>
          <w:rFonts w:hint="eastAsia"/>
          <w:sz w:val="21"/>
          <w:szCs w:val="21"/>
        </w:rPr>
        <w:t xml:space="preserve">　　　　　　　</w:t>
      </w:r>
      <w:r w:rsidR="00CF2B8A">
        <w:rPr>
          <w:rFonts w:hint="eastAsia"/>
          <w:sz w:val="21"/>
          <w:szCs w:val="21"/>
        </w:rPr>
        <w:t>250</w:t>
      </w:r>
      <w:r>
        <w:rPr>
          <w:rFonts w:hint="eastAsia"/>
          <w:sz w:val="21"/>
          <w:szCs w:val="21"/>
        </w:rPr>
        <w:t>個</w:t>
      </w:r>
    </w:p>
    <w:p w14:paraId="5D7EA7B6" w14:textId="77777777" w:rsidR="001400E2" w:rsidRPr="001400E2" w:rsidRDefault="001400E2" w:rsidP="001400E2">
      <w:pPr>
        <w:rPr>
          <w:sz w:val="21"/>
          <w:szCs w:val="21"/>
        </w:rPr>
      </w:pPr>
    </w:p>
    <w:p w14:paraId="5576445F" w14:textId="0988C3BE" w:rsidR="00C321C5" w:rsidRDefault="00C321C5" w:rsidP="008737FF">
      <w:pPr>
        <w:pStyle w:val="a3"/>
        <w:numPr>
          <w:ilvl w:val="0"/>
          <w:numId w:val="1"/>
        </w:numPr>
        <w:ind w:leftChars="0"/>
        <w:rPr>
          <w:sz w:val="21"/>
          <w:szCs w:val="21"/>
        </w:rPr>
      </w:pPr>
      <w:r w:rsidRPr="00016061">
        <w:rPr>
          <w:rFonts w:hint="eastAsia"/>
          <w:sz w:val="21"/>
          <w:szCs w:val="21"/>
        </w:rPr>
        <w:t>規格</w:t>
      </w:r>
    </w:p>
    <w:p w14:paraId="0503CD8D" w14:textId="0FEBFA69" w:rsidR="00A91DBD" w:rsidRDefault="001400E2" w:rsidP="001400E2">
      <w:pPr>
        <w:ind w:firstLineChars="100" w:firstLine="210"/>
        <w:rPr>
          <w:sz w:val="21"/>
          <w:szCs w:val="21"/>
        </w:rPr>
      </w:pPr>
      <w:r w:rsidRPr="00CF2B8A">
        <w:rPr>
          <w:rFonts w:hint="eastAsia"/>
          <w:sz w:val="21"/>
          <w:szCs w:val="21"/>
        </w:rPr>
        <w:t>ラップポン・トレッカー</w:t>
      </w:r>
      <w:r w:rsidRPr="00CF2B8A">
        <w:rPr>
          <w:sz w:val="21"/>
          <w:szCs w:val="21"/>
        </w:rPr>
        <w:t>WT-4GV（S）</w:t>
      </w:r>
      <w:r w:rsidRPr="00CF2B8A">
        <w:rPr>
          <w:rFonts w:hint="eastAsia"/>
          <w:sz w:val="21"/>
          <w:szCs w:val="21"/>
        </w:rPr>
        <w:t>に使用</w:t>
      </w:r>
      <w:r w:rsidRPr="001400E2">
        <w:rPr>
          <w:rFonts w:hint="eastAsia"/>
          <w:sz w:val="21"/>
          <w:szCs w:val="21"/>
        </w:rPr>
        <w:t>できる商品であること</w:t>
      </w:r>
    </w:p>
    <w:p w14:paraId="6A2A1662" w14:textId="2D3F03DA" w:rsidR="001400E2" w:rsidRDefault="001400E2" w:rsidP="001400E2">
      <w:pPr>
        <w:pStyle w:val="a3"/>
        <w:numPr>
          <w:ilvl w:val="1"/>
          <w:numId w:val="1"/>
        </w:numPr>
        <w:ind w:leftChars="0"/>
        <w:rPr>
          <w:sz w:val="21"/>
          <w:szCs w:val="21"/>
        </w:rPr>
      </w:pPr>
      <w:r w:rsidRPr="001400E2">
        <w:rPr>
          <w:sz w:val="21"/>
          <w:szCs w:val="21"/>
        </w:rPr>
        <w:t>凝固剤は高吸水性樹脂製とし粉末状とする。尿300mℓ以上をゲル化する吸水能力があること</w:t>
      </w:r>
    </w:p>
    <w:p w14:paraId="17C4A226" w14:textId="240366C2" w:rsidR="001400E2" w:rsidRPr="001400E2" w:rsidRDefault="001400E2" w:rsidP="001400E2">
      <w:pPr>
        <w:pStyle w:val="a3"/>
        <w:numPr>
          <w:ilvl w:val="1"/>
          <w:numId w:val="1"/>
        </w:numPr>
        <w:ind w:leftChars="0"/>
        <w:rPr>
          <w:sz w:val="21"/>
          <w:szCs w:val="21"/>
        </w:rPr>
      </w:pPr>
      <w:r w:rsidRPr="001400E2">
        <w:rPr>
          <w:sz w:val="21"/>
          <w:szCs w:val="21"/>
        </w:rPr>
        <w:t>フィルムの物性仕様は以下のとおりとする。</w:t>
      </w:r>
    </w:p>
    <w:p w14:paraId="6D8D4FC3" w14:textId="6E7FC6F5" w:rsidR="001400E2" w:rsidRPr="001400E2" w:rsidRDefault="001400E2" w:rsidP="001400E2">
      <w:pPr>
        <w:pStyle w:val="a3"/>
        <w:ind w:leftChars="0" w:left="420"/>
        <w:rPr>
          <w:sz w:val="21"/>
          <w:szCs w:val="21"/>
        </w:rPr>
      </w:pPr>
      <w:r w:rsidRPr="001400E2">
        <w:rPr>
          <w:sz w:val="21"/>
          <w:szCs w:val="21"/>
        </w:rPr>
        <w:t>引張強度（縦方向）22Mpa以上（JIS K7127に準ずる）</w:t>
      </w:r>
    </w:p>
    <w:p w14:paraId="6139E260" w14:textId="468D143D" w:rsidR="001400E2" w:rsidRPr="001400E2" w:rsidRDefault="001400E2" w:rsidP="001400E2">
      <w:pPr>
        <w:pStyle w:val="a3"/>
        <w:ind w:leftChars="0" w:left="420"/>
        <w:rPr>
          <w:sz w:val="21"/>
          <w:szCs w:val="21"/>
        </w:rPr>
      </w:pPr>
      <w:r w:rsidRPr="001400E2">
        <w:rPr>
          <w:sz w:val="21"/>
          <w:szCs w:val="21"/>
        </w:rPr>
        <w:t>引張伸度（縦方向）350%（JISK7127に準ずる）</w:t>
      </w:r>
    </w:p>
    <w:p w14:paraId="04AE6481" w14:textId="0AE657D8" w:rsidR="001400E2" w:rsidRDefault="001400E2" w:rsidP="001400E2">
      <w:pPr>
        <w:pStyle w:val="a3"/>
        <w:ind w:leftChars="0" w:left="420"/>
        <w:rPr>
          <w:sz w:val="21"/>
          <w:szCs w:val="21"/>
        </w:rPr>
      </w:pPr>
      <w:r w:rsidRPr="001400E2">
        <w:rPr>
          <w:sz w:val="21"/>
          <w:szCs w:val="21"/>
        </w:rPr>
        <w:t>引張破断強度　　　23N/15mm以上（JISK7128に準ずる）</w:t>
      </w:r>
    </w:p>
    <w:p w14:paraId="070C22D3" w14:textId="77777777" w:rsidR="001400E2" w:rsidRPr="001400E2" w:rsidRDefault="001400E2" w:rsidP="001400E2">
      <w:pPr>
        <w:pStyle w:val="a3"/>
        <w:ind w:leftChars="0" w:left="420"/>
        <w:rPr>
          <w:sz w:val="21"/>
          <w:szCs w:val="21"/>
        </w:rPr>
      </w:pPr>
    </w:p>
    <w:p w14:paraId="251C0096" w14:textId="77777777" w:rsidR="001400E2" w:rsidRDefault="001400E2" w:rsidP="001400E2">
      <w:pPr>
        <w:rPr>
          <w:sz w:val="21"/>
          <w:szCs w:val="21"/>
        </w:rPr>
      </w:pPr>
      <w:r>
        <w:rPr>
          <w:rFonts w:hint="eastAsia"/>
          <w:sz w:val="21"/>
          <w:szCs w:val="21"/>
        </w:rPr>
        <w:t>３</w:t>
      </w:r>
      <w:r w:rsidRPr="001400E2">
        <w:rPr>
          <w:sz w:val="21"/>
          <w:szCs w:val="21"/>
        </w:rPr>
        <w:t>.</w:t>
      </w:r>
      <w:r>
        <w:rPr>
          <w:rFonts w:hint="eastAsia"/>
          <w:sz w:val="21"/>
          <w:szCs w:val="21"/>
        </w:rPr>
        <w:t>その他</w:t>
      </w:r>
    </w:p>
    <w:p w14:paraId="663AA604" w14:textId="0D54FB2F" w:rsidR="001400E2" w:rsidRPr="001400E2" w:rsidRDefault="00A8011B" w:rsidP="00A8011B">
      <w:pPr>
        <w:ind w:firstLineChars="100" w:firstLine="210"/>
        <w:rPr>
          <w:sz w:val="21"/>
          <w:szCs w:val="21"/>
        </w:rPr>
      </w:pPr>
      <w:r>
        <w:rPr>
          <w:rFonts w:hint="eastAsia"/>
          <w:sz w:val="21"/>
          <w:szCs w:val="21"/>
        </w:rPr>
        <w:t xml:space="preserve">し尿処理方式　</w:t>
      </w:r>
    </w:p>
    <w:p w14:paraId="2B40E0A9" w14:textId="40777E18" w:rsidR="001400E2" w:rsidRPr="001400E2" w:rsidRDefault="001400E2" w:rsidP="001400E2">
      <w:pPr>
        <w:pStyle w:val="a3"/>
        <w:numPr>
          <w:ilvl w:val="0"/>
          <w:numId w:val="11"/>
        </w:numPr>
        <w:ind w:leftChars="0"/>
        <w:rPr>
          <w:sz w:val="21"/>
          <w:szCs w:val="21"/>
        </w:rPr>
      </w:pPr>
      <w:r w:rsidRPr="001400E2">
        <w:rPr>
          <w:sz w:val="21"/>
          <w:szCs w:val="21"/>
        </w:rPr>
        <w:t>し尿処理については、１回毎に高吸水性樹脂製の凝固剤で固形化し、自動でフィ</w:t>
      </w:r>
    </w:p>
    <w:p w14:paraId="72FFE7CD" w14:textId="08A7DFC9" w:rsidR="001400E2" w:rsidRPr="001400E2" w:rsidRDefault="001400E2" w:rsidP="001400E2">
      <w:pPr>
        <w:ind w:left="240" w:firstLineChars="50" w:firstLine="105"/>
        <w:rPr>
          <w:sz w:val="21"/>
          <w:szCs w:val="21"/>
        </w:rPr>
      </w:pPr>
      <w:r w:rsidRPr="001400E2">
        <w:rPr>
          <w:sz w:val="21"/>
          <w:szCs w:val="21"/>
        </w:rPr>
        <w:t>ルムを熱圧着による密封処理を行い、清潔に処理できる仕組みになっていること</w:t>
      </w:r>
    </w:p>
    <w:p w14:paraId="68F479AA" w14:textId="29A311DC" w:rsidR="00C321C5" w:rsidRPr="001400E2" w:rsidRDefault="001400E2" w:rsidP="001400E2">
      <w:pPr>
        <w:ind w:leftChars="100" w:left="450" w:hangingChars="100" w:hanging="210"/>
        <w:rPr>
          <w:sz w:val="21"/>
          <w:szCs w:val="21"/>
        </w:rPr>
      </w:pPr>
      <w:r w:rsidRPr="001400E2">
        <w:rPr>
          <w:sz w:val="21"/>
          <w:szCs w:val="21"/>
        </w:rPr>
        <w:t>(2) 密封処理で使用するフィルムロールはポリエチレン特殊構造防臭BOSフィルムとし、焼却しても有毒ガスが発生しない環境配慮型とする。また排泄物の臭気は強力に抑えること</w:t>
      </w:r>
    </w:p>
    <w:p w14:paraId="4562E5A2" w14:textId="77777777" w:rsidR="00ED303B" w:rsidRPr="004E21DE" w:rsidRDefault="00ED303B" w:rsidP="0031079C">
      <w:pPr>
        <w:rPr>
          <w:sz w:val="21"/>
          <w:szCs w:val="21"/>
        </w:rPr>
      </w:pPr>
    </w:p>
    <w:p w14:paraId="4AF7BD56" w14:textId="583E1A53" w:rsidR="00DA3C85" w:rsidRPr="004E21DE" w:rsidRDefault="001400E2" w:rsidP="0031079C">
      <w:pPr>
        <w:rPr>
          <w:sz w:val="21"/>
          <w:szCs w:val="21"/>
        </w:rPr>
      </w:pPr>
      <w:r>
        <w:rPr>
          <w:rFonts w:hint="eastAsia"/>
          <w:sz w:val="21"/>
          <w:szCs w:val="21"/>
        </w:rPr>
        <w:t>４</w:t>
      </w:r>
      <w:r w:rsidR="00DA3C85" w:rsidRPr="004E21DE">
        <w:rPr>
          <w:rFonts w:hint="eastAsia"/>
          <w:sz w:val="21"/>
          <w:szCs w:val="21"/>
        </w:rPr>
        <w:t>．納入場所　市立門真市民プラザ４階　備蓄倉庫</w:t>
      </w:r>
    </w:p>
    <w:p w14:paraId="25BF3C19" w14:textId="77777777" w:rsidR="001400E2" w:rsidRDefault="00DA3C85" w:rsidP="00A8011B">
      <w:pPr>
        <w:ind w:firstLineChars="100" w:firstLine="210"/>
        <w:rPr>
          <w:sz w:val="21"/>
          <w:szCs w:val="21"/>
        </w:rPr>
      </w:pPr>
      <w:r w:rsidRPr="004E21DE">
        <w:rPr>
          <w:rFonts w:hint="eastAsia"/>
          <w:sz w:val="21"/>
          <w:szCs w:val="21"/>
        </w:rPr>
        <w:t>【住所】：門真市大字北島</w:t>
      </w:r>
      <w:r w:rsidRPr="004E21DE">
        <w:rPr>
          <w:sz w:val="21"/>
          <w:szCs w:val="21"/>
        </w:rPr>
        <w:t>546番地</w:t>
      </w:r>
    </w:p>
    <w:p w14:paraId="61EC8371" w14:textId="432D4525" w:rsidR="00907668" w:rsidRPr="001400E2" w:rsidRDefault="00A8011B" w:rsidP="00DA3C85">
      <w:pPr>
        <w:ind w:firstLineChars="100" w:firstLine="210"/>
        <w:rPr>
          <w:sz w:val="21"/>
          <w:szCs w:val="21"/>
        </w:rPr>
      </w:pPr>
      <w:r>
        <w:rPr>
          <w:rFonts w:hint="eastAsia"/>
          <w:sz w:val="21"/>
          <w:szCs w:val="21"/>
        </w:rPr>
        <w:t xml:space="preserve">　</w:t>
      </w:r>
    </w:p>
    <w:p w14:paraId="0D868E28" w14:textId="44EE5A6F" w:rsidR="00EA45CB" w:rsidRPr="004E21DE" w:rsidRDefault="00A8011B">
      <w:pPr>
        <w:rPr>
          <w:sz w:val="21"/>
          <w:szCs w:val="21"/>
        </w:rPr>
      </w:pPr>
      <w:r>
        <w:rPr>
          <w:rFonts w:hint="eastAsia"/>
          <w:sz w:val="21"/>
          <w:szCs w:val="21"/>
        </w:rPr>
        <w:t>５</w:t>
      </w:r>
      <w:r w:rsidR="00EA45CB" w:rsidRPr="004E21DE">
        <w:rPr>
          <w:sz w:val="21"/>
          <w:szCs w:val="21"/>
        </w:rPr>
        <w:t>.</w:t>
      </w:r>
      <w:r w:rsidR="00EA45CB" w:rsidRPr="004E21DE">
        <w:rPr>
          <w:rFonts w:hint="eastAsia"/>
          <w:sz w:val="21"/>
          <w:szCs w:val="21"/>
        </w:rPr>
        <w:t>納入</w:t>
      </w:r>
      <w:r w:rsidR="00C44010" w:rsidRPr="004E21DE">
        <w:rPr>
          <w:rFonts w:hint="eastAsia"/>
          <w:sz w:val="21"/>
          <w:szCs w:val="21"/>
        </w:rPr>
        <w:t>期日</w:t>
      </w:r>
      <w:r w:rsidR="00EA45CB" w:rsidRPr="004E21DE">
        <w:rPr>
          <w:rFonts w:hint="eastAsia"/>
          <w:sz w:val="21"/>
          <w:szCs w:val="21"/>
        </w:rPr>
        <w:t xml:space="preserve">　令和</w:t>
      </w:r>
      <w:r w:rsidR="00ED56C2" w:rsidRPr="004E21DE">
        <w:rPr>
          <w:rFonts w:hint="eastAsia"/>
          <w:sz w:val="21"/>
          <w:szCs w:val="21"/>
        </w:rPr>
        <w:t>８</w:t>
      </w:r>
      <w:r w:rsidR="00EA45CB" w:rsidRPr="004E21DE">
        <w:rPr>
          <w:rFonts w:hint="eastAsia"/>
          <w:sz w:val="21"/>
          <w:szCs w:val="21"/>
        </w:rPr>
        <w:t>年</w:t>
      </w:r>
      <w:r w:rsidR="00ED303B" w:rsidRPr="004E21DE">
        <w:rPr>
          <w:rFonts w:hint="eastAsia"/>
          <w:sz w:val="21"/>
          <w:szCs w:val="21"/>
        </w:rPr>
        <w:t>３</w:t>
      </w:r>
      <w:r w:rsidR="00EA45CB" w:rsidRPr="004E21DE">
        <w:rPr>
          <w:rFonts w:hint="eastAsia"/>
          <w:sz w:val="21"/>
          <w:szCs w:val="21"/>
        </w:rPr>
        <w:t>月</w:t>
      </w:r>
      <w:r w:rsidR="00ED303B" w:rsidRPr="004E21DE">
        <w:rPr>
          <w:rFonts w:hint="eastAsia"/>
          <w:sz w:val="21"/>
          <w:szCs w:val="21"/>
        </w:rPr>
        <w:t>13</w:t>
      </w:r>
      <w:r w:rsidR="00EA45CB" w:rsidRPr="004E21DE">
        <w:rPr>
          <w:rFonts w:hint="eastAsia"/>
          <w:sz w:val="21"/>
          <w:szCs w:val="21"/>
        </w:rPr>
        <w:t>日まで</w:t>
      </w:r>
    </w:p>
    <w:p w14:paraId="5C5A0EEA" w14:textId="576BB077" w:rsidR="00DC19B7" w:rsidRPr="004E21DE" w:rsidRDefault="00934DED" w:rsidP="00907668">
      <w:pPr>
        <w:ind w:firstLineChars="100" w:firstLine="210"/>
        <w:rPr>
          <w:sz w:val="21"/>
          <w:szCs w:val="21"/>
        </w:rPr>
      </w:pPr>
      <w:r w:rsidRPr="004E21DE">
        <w:rPr>
          <w:rFonts w:hint="eastAsia"/>
          <w:sz w:val="21"/>
          <w:szCs w:val="21"/>
        </w:rPr>
        <w:t>※但し、</w:t>
      </w:r>
      <w:r w:rsidR="00DC19B7" w:rsidRPr="004E21DE">
        <w:rPr>
          <w:rFonts w:hint="eastAsia"/>
          <w:sz w:val="21"/>
          <w:szCs w:val="21"/>
        </w:rPr>
        <w:t>物品が調達出来次第、</w:t>
      </w:r>
      <w:r w:rsidRPr="004E21DE">
        <w:rPr>
          <w:rFonts w:hint="eastAsia"/>
          <w:sz w:val="21"/>
          <w:szCs w:val="21"/>
        </w:rPr>
        <w:t>即</w:t>
      </w:r>
      <w:r w:rsidR="00DC19B7" w:rsidRPr="004E21DE">
        <w:rPr>
          <w:rFonts w:hint="eastAsia"/>
          <w:sz w:val="21"/>
          <w:szCs w:val="21"/>
        </w:rPr>
        <w:t>納品可能</w:t>
      </w:r>
      <w:r w:rsidRPr="004E21DE">
        <w:rPr>
          <w:rFonts w:hint="eastAsia"/>
          <w:sz w:val="21"/>
          <w:szCs w:val="21"/>
        </w:rPr>
        <w:t>である。</w:t>
      </w:r>
    </w:p>
    <w:p w14:paraId="2F27AFF8" w14:textId="77777777" w:rsidR="00DA3C85" w:rsidRPr="004E21DE" w:rsidRDefault="00DA3C85" w:rsidP="00DA3C85">
      <w:pPr>
        <w:ind w:firstLineChars="100" w:firstLine="210"/>
        <w:rPr>
          <w:sz w:val="21"/>
          <w:szCs w:val="21"/>
        </w:rPr>
      </w:pPr>
    </w:p>
    <w:p w14:paraId="20968A92" w14:textId="502E1C98" w:rsidR="00EA45CB" w:rsidRPr="004E21DE" w:rsidRDefault="00A8011B" w:rsidP="00EA45CB">
      <w:pPr>
        <w:rPr>
          <w:sz w:val="21"/>
          <w:szCs w:val="21"/>
        </w:rPr>
      </w:pPr>
      <w:r>
        <w:rPr>
          <w:rFonts w:hint="eastAsia"/>
          <w:sz w:val="21"/>
          <w:szCs w:val="21"/>
        </w:rPr>
        <w:t>６</w:t>
      </w:r>
      <w:r w:rsidR="00EA45CB" w:rsidRPr="004E21DE">
        <w:rPr>
          <w:rFonts w:hint="eastAsia"/>
          <w:sz w:val="21"/>
          <w:szCs w:val="21"/>
        </w:rPr>
        <w:t>．支払方法　完了払</w:t>
      </w:r>
    </w:p>
    <w:p w14:paraId="4A4ED5D6" w14:textId="77777777" w:rsidR="00EA45CB" w:rsidRPr="004E21DE" w:rsidRDefault="00EA45CB" w:rsidP="00EA45CB">
      <w:pPr>
        <w:rPr>
          <w:sz w:val="21"/>
          <w:szCs w:val="21"/>
        </w:rPr>
      </w:pPr>
    </w:p>
    <w:p w14:paraId="4D6E4191" w14:textId="383F6CDC" w:rsidR="00EA45CB" w:rsidRPr="004E21DE" w:rsidRDefault="00A8011B" w:rsidP="00EA45CB">
      <w:pPr>
        <w:rPr>
          <w:sz w:val="21"/>
          <w:szCs w:val="21"/>
        </w:rPr>
      </w:pPr>
      <w:r>
        <w:rPr>
          <w:rFonts w:hint="eastAsia"/>
          <w:sz w:val="21"/>
          <w:szCs w:val="21"/>
        </w:rPr>
        <w:t>７</w:t>
      </w:r>
      <w:r w:rsidR="00EA45CB" w:rsidRPr="004E21DE">
        <w:rPr>
          <w:rFonts w:hint="eastAsia"/>
          <w:sz w:val="21"/>
          <w:szCs w:val="21"/>
        </w:rPr>
        <w:t>．その他　①納入の際に発生したごみなど不要なものは持ち帰ること。</w:t>
      </w:r>
    </w:p>
    <w:p w14:paraId="19D634D0" w14:textId="77777777" w:rsidR="00EA45CB" w:rsidRPr="004E21DE" w:rsidRDefault="00EA45CB" w:rsidP="00EA45CB">
      <w:pPr>
        <w:ind w:left="1470" w:hangingChars="700" w:hanging="1470"/>
        <w:rPr>
          <w:sz w:val="21"/>
          <w:szCs w:val="21"/>
        </w:rPr>
      </w:pPr>
      <w:r w:rsidRPr="004E21DE">
        <w:rPr>
          <w:rFonts w:hint="eastAsia"/>
          <w:sz w:val="21"/>
          <w:szCs w:val="21"/>
        </w:rPr>
        <w:t xml:space="preserve">　　　　　　②納入時、施設内のエレベーター使用可能。但し、市民（利用者）に優先的に使用していただけるようにすること。また、車両の乗り入れや台車等の移動時などは付近の安全確認を確実に行い、納品時に事故等が起きないよう細心の注意を払うこと。</w:t>
      </w:r>
    </w:p>
    <w:p w14:paraId="16531CA7" w14:textId="5EA8EC12" w:rsidR="0083702E" w:rsidRPr="004E21DE" w:rsidRDefault="0083702E" w:rsidP="0083702E">
      <w:pPr>
        <w:ind w:firstLineChars="600" w:firstLine="1260"/>
        <w:rPr>
          <w:sz w:val="21"/>
          <w:szCs w:val="21"/>
        </w:rPr>
      </w:pPr>
      <w:r w:rsidRPr="004E21DE">
        <w:rPr>
          <w:rFonts w:hint="eastAsia"/>
          <w:sz w:val="21"/>
          <w:szCs w:val="21"/>
        </w:rPr>
        <w:lastRenderedPageBreak/>
        <w:t>③納入にあたっては日本国の各種関連法令を遵守しなければならない。</w:t>
      </w:r>
      <w:r w:rsidRPr="004E21DE">
        <w:rPr>
          <w:sz w:val="21"/>
          <w:szCs w:val="21"/>
        </w:rPr>
        <w:t xml:space="preserve"> </w:t>
      </w:r>
    </w:p>
    <w:p w14:paraId="2B769FAB" w14:textId="77777777" w:rsidR="00C675DF" w:rsidRPr="004E21DE" w:rsidRDefault="0083702E" w:rsidP="00C675DF">
      <w:pPr>
        <w:ind w:leftChars="523" w:left="1255"/>
        <w:rPr>
          <w:sz w:val="21"/>
          <w:szCs w:val="21"/>
        </w:rPr>
      </w:pPr>
      <w:r w:rsidRPr="004E21DE">
        <w:rPr>
          <w:rFonts w:hint="eastAsia"/>
          <w:sz w:val="21"/>
          <w:szCs w:val="21"/>
        </w:rPr>
        <w:t>④納入後の検査に合格しないときは、直ちに補正を行い、本市の再検査を受</w:t>
      </w:r>
    </w:p>
    <w:p w14:paraId="5B5DC7EF" w14:textId="28ED1CCD" w:rsidR="0083702E" w:rsidRPr="004E21DE" w:rsidRDefault="0083702E" w:rsidP="00C675DF">
      <w:pPr>
        <w:ind w:leftChars="523" w:left="1255" w:firstLineChars="100" w:firstLine="210"/>
        <w:rPr>
          <w:sz w:val="21"/>
          <w:szCs w:val="21"/>
        </w:rPr>
      </w:pPr>
      <w:r w:rsidRPr="004E21DE">
        <w:rPr>
          <w:rFonts w:hint="eastAsia"/>
          <w:sz w:val="21"/>
          <w:szCs w:val="21"/>
        </w:rPr>
        <w:t>けなければならない。</w:t>
      </w:r>
    </w:p>
    <w:p w14:paraId="7FC1DC67" w14:textId="77777777" w:rsidR="00C675DF" w:rsidRPr="004E21DE" w:rsidRDefault="0083702E" w:rsidP="00C675DF">
      <w:pPr>
        <w:ind w:leftChars="523" w:left="1255"/>
        <w:rPr>
          <w:sz w:val="21"/>
          <w:szCs w:val="21"/>
        </w:rPr>
      </w:pPr>
      <w:r w:rsidRPr="004E21DE">
        <w:rPr>
          <w:rFonts w:hint="eastAsia"/>
          <w:sz w:val="21"/>
          <w:szCs w:val="21"/>
        </w:rPr>
        <w:t>⑤入札行為及び契約締結行為の途中並びに契約履行時に、参加資格の要件を</w:t>
      </w:r>
    </w:p>
    <w:p w14:paraId="0D8BEA46" w14:textId="00D829A2" w:rsidR="0083702E" w:rsidRPr="004E21DE" w:rsidRDefault="0083702E" w:rsidP="00C675DF">
      <w:pPr>
        <w:ind w:leftChars="523" w:left="1255" w:firstLineChars="100" w:firstLine="210"/>
        <w:rPr>
          <w:sz w:val="21"/>
          <w:szCs w:val="21"/>
        </w:rPr>
      </w:pPr>
      <w:r w:rsidRPr="004E21DE">
        <w:rPr>
          <w:rFonts w:hint="eastAsia"/>
          <w:sz w:val="21"/>
          <w:szCs w:val="21"/>
        </w:rPr>
        <w:t>欠く事由が生じた場合は、必要な措置を講じるものとする。</w:t>
      </w:r>
    </w:p>
    <w:p w14:paraId="3DDFD3B5" w14:textId="77777777" w:rsidR="00C675DF" w:rsidRPr="004E21DE" w:rsidRDefault="0083702E" w:rsidP="00C675DF">
      <w:pPr>
        <w:ind w:leftChars="523" w:left="1255"/>
        <w:rPr>
          <w:sz w:val="21"/>
          <w:szCs w:val="21"/>
        </w:rPr>
      </w:pPr>
      <w:r w:rsidRPr="004E21DE">
        <w:rPr>
          <w:rFonts w:hint="eastAsia"/>
          <w:sz w:val="21"/>
          <w:szCs w:val="21"/>
        </w:rPr>
        <w:t>⑥業務の処理に関し生じた損害（第三者に及ぼした損害を含む。）のために</w:t>
      </w:r>
    </w:p>
    <w:p w14:paraId="2517BBF1" w14:textId="77777777" w:rsidR="00C675DF" w:rsidRPr="004E21DE" w:rsidRDefault="0083702E" w:rsidP="00C675DF">
      <w:pPr>
        <w:ind w:leftChars="523" w:left="1255" w:firstLineChars="100" w:firstLine="210"/>
        <w:rPr>
          <w:sz w:val="21"/>
          <w:szCs w:val="21"/>
        </w:rPr>
      </w:pPr>
      <w:r w:rsidRPr="004E21DE">
        <w:rPr>
          <w:rFonts w:hint="eastAsia"/>
          <w:sz w:val="21"/>
          <w:szCs w:val="21"/>
        </w:rPr>
        <w:t>必要となった経費は、受注者が負担するものとする。ただし、その損害の</w:t>
      </w:r>
    </w:p>
    <w:p w14:paraId="3B1B285A" w14:textId="4EC98C49" w:rsidR="0083702E" w:rsidRPr="004E21DE" w:rsidRDefault="0083702E" w:rsidP="00C675DF">
      <w:pPr>
        <w:ind w:leftChars="523" w:left="1255" w:firstLineChars="100" w:firstLine="210"/>
        <w:rPr>
          <w:sz w:val="21"/>
          <w:szCs w:val="21"/>
        </w:rPr>
      </w:pPr>
      <w:r w:rsidRPr="004E21DE">
        <w:rPr>
          <w:rFonts w:hint="eastAsia"/>
          <w:sz w:val="21"/>
          <w:szCs w:val="21"/>
        </w:rPr>
        <w:t>発生が発注者の責に帰する事由による場合においては、この限りではない。</w:t>
      </w:r>
    </w:p>
    <w:p w14:paraId="49B4E0EF" w14:textId="77777777" w:rsidR="00EA060C" w:rsidRPr="004E21DE" w:rsidRDefault="00EA060C" w:rsidP="00EA45CB">
      <w:pPr>
        <w:ind w:left="1470" w:hangingChars="700" w:hanging="1470"/>
        <w:rPr>
          <w:sz w:val="21"/>
          <w:szCs w:val="21"/>
        </w:rPr>
      </w:pPr>
    </w:p>
    <w:p w14:paraId="3B2614B4" w14:textId="66CCF171" w:rsidR="00EA060C" w:rsidRPr="004E21DE" w:rsidRDefault="00EA060C" w:rsidP="0083702E">
      <w:pPr>
        <w:ind w:left="1470" w:hangingChars="700" w:hanging="1470"/>
        <w:jc w:val="right"/>
        <w:rPr>
          <w:rFonts w:cs="Times New Roman"/>
          <w:sz w:val="21"/>
          <w:szCs w:val="21"/>
        </w:rPr>
      </w:pPr>
      <w:r w:rsidRPr="004E21DE">
        <w:rPr>
          <w:rFonts w:cs="Times New Roman" w:hint="eastAsia"/>
          <w:sz w:val="21"/>
          <w:szCs w:val="21"/>
        </w:rPr>
        <w:t xml:space="preserve">担当課：総務部危機管理課　</w:t>
      </w:r>
      <w:r w:rsidR="000561D3" w:rsidRPr="004E21DE">
        <w:rPr>
          <w:rFonts w:cs="Times New Roman" w:hint="eastAsia"/>
          <w:sz w:val="21"/>
          <w:szCs w:val="21"/>
        </w:rPr>
        <w:t>田伏</w:t>
      </w:r>
    </w:p>
    <w:p w14:paraId="3EF51C1A" w14:textId="43E2F558" w:rsidR="00EA060C" w:rsidRPr="004E21DE" w:rsidRDefault="00EA060C" w:rsidP="0083702E">
      <w:pPr>
        <w:ind w:left="1470" w:hangingChars="700" w:hanging="1470"/>
        <w:jc w:val="right"/>
        <w:rPr>
          <w:rFonts w:cs="Times New Roman"/>
          <w:sz w:val="21"/>
          <w:szCs w:val="21"/>
        </w:rPr>
      </w:pPr>
      <w:r w:rsidRPr="004E21DE">
        <w:rPr>
          <w:rFonts w:cs="Times New Roman" w:hint="eastAsia"/>
          <w:sz w:val="21"/>
          <w:szCs w:val="21"/>
        </w:rPr>
        <w:t>電話番号：</w:t>
      </w:r>
      <w:r w:rsidRPr="004E21DE">
        <w:rPr>
          <w:rFonts w:cs="Times New Roman"/>
          <w:sz w:val="21"/>
          <w:szCs w:val="21"/>
        </w:rPr>
        <w:t xml:space="preserve">06-6902-5812　</w:t>
      </w:r>
      <w:r w:rsidR="000561D3" w:rsidRPr="004E21DE">
        <w:rPr>
          <w:rFonts w:cs="Times New Roman" w:hint="eastAsia"/>
          <w:sz w:val="21"/>
          <w:szCs w:val="21"/>
        </w:rPr>
        <w:t>ＦＡＸ</w:t>
      </w:r>
      <w:r w:rsidRPr="004E21DE">
        <w:rPr>
          <w:rFonts w:cs="Times New Roman"/>
          <w:sz w:val="21"/>
          <w:szCs w:val="21"/>
        </w:rPr>
        <w:t>：06-6902-4935</w:t>
      </w:r>
    </w:p>
    <w:p w14:paraId="5C43DBB3" w14:textId="77777777" w:rsidR="00EA060C" w:rsidRPr="004E21DE" w:rsidRDefault="00EA060C" w:rsidP="0083702E">
      <w:pPr>
        <w:ind w:left="1470" w:hangingChars="700" w:hanging="1470"/>
        <w:jc w:val="right"/>
        <w:rPr>
          <w:rFonts w:cs="Times New Roman"/>
          <w:sz w:val="21"/>
          <w:szCs w:val="21"/>
        </w:rPr>
      </w:pPr>
      <w:r w:rsidRPr="004E21DE">
        <w:rPr>
          <w:rFonts w:cs="Times New Roman" w:hint="eastAsia"/>
          <w:sz w:val="21"/>
          <w:szCs w:val="21"/>
        </w:rPr>
        <w:t>メール：</w:t>
      </w:r>
      <w:r w:rsidRPr="004E21DE">
        <w:rPr>
          <w:rFonts w:cs="Times New Roman"/>
          <w:sz w:val="21"/>
          <w:szCs w:val="21"/>
        </w:rPr>
        <w:t>bousai@city.kadoma.osaka.jp</w:t>
      </w:r>
    </w:p>
    <w:p w14:paraId="32503C18" w14:textId="77777777" w:rsidR="00EA060C" w:rsidRPr="00016061" w:rsidRDefault="00EA060C" w:rsidP="0083702E">
      <w:pPr>
        <w:jc w:val="right"/>
        <w:rPr>
          <w:color w:val="FF0000"/>
        </w:rPr>
      </w:pPr>
    </w:p>
    <w:p w14:paraId="4B1E24EF" w14:textId="77777777" w:rsidR="00EA060C" w:rsidRPr="00016061" w:rsidRDefault="00EA060C" w:rsidP="00EA45CB">
      <w:pPr>
        <w:ind w:left="1470" w:hangingChars="700" w:hanging="1470"/>
        <w:rPr>
          <w:color w:val="FF0000"/>
          <w:sz w:val="21"/>
          <w:szCs w:val="21"/>
        </w:rPr>
      </w:pPr>
    </w:p>
    <w:sectPr w:rsidR="00EA060C" w:rsidRPr="0001606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0E4A79" w14:textId="77777777" w:rsidR="00691659" w:rsidRDefault="00691659" w:rsidP="00DA3C85">
      <w:r>
        <w:separator/>
      </w:r>
    </w:p>
  </w:endnote>
  <w:endnote w:type="continuationSeparator" w:id="0">
    <w:p w14:paraId="64F4E2E1" w14:textId="77777777" w:rsidR="00691659" w:rsidRDefault="00691659" w:rsidP="00DA3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943E72" w14:textId="77777777" w:rsidR="00691659" w:rsidRDefault="00691659" w:rsidP="00DA3C85">
      <w:r>
        <w:separator/>
      </w:r>
    </w:p>
  </w:footnote>
  <w:footnote w:type="continuationSeparator" w:id="0">
    <w:p w14:paraId="05546418" w14:textId="77777777" w:rsidR="00691659" w:rsidRDefault="00691659" w:rsidP="00DA3C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62F26"/>
    <w:multiLevelType w:val="hybridMultilevel"/>
    <w:tmpl w:val="ADA4FF78"/>
    <w:lvl w:ilvl="0" w:tplc="C448A69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2F4343"/>
    <w:multiLevelType w:val="hybridMultilevel"/>
    <w:tmpl w:val="05C6D6C6"/>
    <w:lvl w:ilvl="0" w:tplc="5D8051F8">
      <w:start w:val="1"/>
      <w:numFmt w:val="decimalFullWidth"/>
      <w:lvlText w:val="%1．"/>
      <w:lvlJc w:val="left"/>
      <w:pPr>
        <w:ind w:left="420" w:hanging="420"/>
      </w:pPr>
      <w:rPr>
        <w:rFonts w:hint="default"/>
      </w:rPr>
    </w:lvl>
    <w:lvl w:ilvl="1" w:tplc="DC44BE0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416D72"/>
    <w:multiLevelType w:val="hybridMultilevel"/>
    <w:tmpl w:val="FAD41A8E"/>
    <w:lvl w:ilvl="0" w:tplc="09AA244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A461661"/>
    <w:multiLevelType w:val="hybridMultilevel"/>
    <w:tmpl w:val="007CCC7C"/>
    <w:lvl w:ilvl="0" w:tplc="798A1C8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FF81CF3"/>
    <w:multiLevelType w:val="hybridMultilevel"/>
    <w:tmpl w:val="CA56D572"/>
    <w:lvl w:ilvl="0" w:tplc="5F6E932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2F2FA3"/>
    <w:multiLevelType w:val="hybridMultilevel"/>
    <w:tmpl w:val="340AC402"/>
    <w:lvl w:ilvl="0" w:tplc="B93CDEC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8286C14"/>
    <w:multiLevelType w:val="hybridMultilevel"/>
    <w:tmpl w:val="9C8AE848"/>
    <w:lvl w:ilvl="0" w:tplc="8E6A06A0">
      <w:start w:val="1"/>
      <w:numFmt w:val="decimal"/>
      <w:lvlText w:val="(%1)"/>
      <w:lvlJc w:val="left"/>
      <w:pPr>
        <w:ind w:left="660" w:hanging="42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7" w15:restartNumberingAfterBreak="0">
    <w:nsid w:val="4F582704"/>
    <w:multiLevelType w:val="hybridMultilevel"/>
    <w:tmpl w:val="F5EE329C"/>
    <w:lvl w:ilvl="0" w:tplc="DC44BE0A">
      <w:start w:val="1"/>
      <w:numFmt w:val="decimalEnclosedCircle"/>
      <w:lvlText w:val="%1"/>
      <w:lvlJc w:val="left"/>
      <w:pPr>
        <w:ind w:left="78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0EB0C38"/>
    <w:multiLevelType w:val="hybridMultilevel"/>
    <w:tmpl w:val="E72C2288"/>
    <w:lvl w:ilvl="0" w:tplc="DC44BE0A">
      <w:start w:val="1"/>
      <w:numFmt w:val="decimalEnclosedCircle"/>
      <w:lvlText w:val="%1"/>
      <w:lvlJc w:val="left"/>
      <w:pPr>
        <w:ind w:left="78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703D32C8"/>
    <w:multiLevelType w:val="hybridMultilevel"/>
    <w:tmpl w:val="C6008836"/>
    <w:lvl w:ilvl="0" w:tplc="9BB4BF20">
      <w:start w:val="1"/>
      <w:numFmt w:val="decimalEnclosedCircle"/>
      <w:lvlText w:val="%1"/>
      <w:lvlJc w:val="left"/>
      <w:pPr>
        <w:ind w:left="780" w:hanging="360"/>
      </w:pPr>
      <w:rPr>
        <w:rFonts w:hint="default"/>
      </w:rPr>
    </w:lvl>
    <w:lvl w:ilvl="1" w:tplc="F2066E04">
      <w:start w:val="1"/>
      <w:numFmt w:val="decimalEnclosedParen"/>
      <w:lvlText w:val="%2"/>
      <w:lvlJc w:val="left"/>
      <w:pPr>
        <w:ind w:left="1220" w:hanging="360"/>
      </w:pPr>
      <w:rPr>
        <w:rFonts w:hint="default"/>
      </w:r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0" w15:restartNumberingAfterBreak="0">
    <w:nsid w:val="74B51389"/>
    <w:multiLevelType w:val="hybridMultilevel"/>
    <w:tmpl w:val="7536275A"/>
    <w:lvl w:ilvl="0" w:tplc="8C9CCF8A">
      <w:start w:val="1"/>
      <w:numFmt w:val="aiueoFullWidth"/>
      <w:lvlText w:val="（%1）"/>
      <w:lvlJc w:val="left"/>
      <w:pPr>
        <w:ind w:left="960" w:hanging="72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num w:numId="1" w16cid:durableId="1112939641">
    <w:abstractNumId w:val="1"/>
  </w:num>
  <w:num w:numId="2" w16cid:durableId="1400716225">
    <w:abstractNumId w:val="2"/>
  </w:num>
  <w:num w:numId="3" w16cid:durableId="284653267">
    <w:abstractNumId w:val="4"/>
  </w:num>
  <w:num w:numId="4" w16cid:durableId="1087577522">
    <w:abstractNumId w:val="5"/>
  </w:num>
  <w:num w:numId="5" w16cid:durableId="2040422900">
    <w:abstractNumId w:val="0"/>
  </w:num>
  <w:num w:numId="6" w16cid:durableId="380248306">
    <w:abstractNumId w:val="3"/>
  </w:num>
  <w:num w:numId="7" w16cid:durableId="679551500">
    <w:abstractNumId w:val="9"/>
  </w:num>
  <w:num w:numId="8" w16cid:durableId="786237852">
    <w:abstractNumId w:val="8"/>
  </w:num>
  <w:num w:numId="9" w16cid:durableId="1790583745">
    <w:abstractNumId w:val="7"/>
  </w:num>
  <w:num w:numId="10" w16cid:durableId="2038119702">
    <w:abstractNumId w:val="10"/>
  </w:num>
  <w:num w:numId="11" w16cid:durableId="12463003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339"/>
    <w:rsid w:val="00016061"/>
    <w:rsid w:val="00030F68"/>
    <w:rsid w:val="00053829"/>
    <w:rsid w:val="000561D3"/>
    <w:rsid w:val="00057013"/>
    <w:rsid w:val="00106D9C"/>
    <w:rsid w:val="001400E2"/>
    <w:rsid w:val="00154E11"/>
    <w:rsid w:val="00161DD4"/>
    <w:rsid w:val="001A3979"/>
    <w:rsid w:val="001A5753"/>
    <w:rsid w:val="001F6E35"/>
    <w:rsid w:val="00237C92"/>
    <w:rsid w:val="002A2C4D"/>
    <w:rsid w:val="002E7F38"/>
    <w:rsid w:val="0031079C"/>
    <w:rsid w:val="003773EC"/>
    <w:rsid w:val="0038112D"/>
    <w:rsid w:val="003962B9"/>
    <w:rsid w:val="003B33F5"/>
    <w:rsid w:val="003B59CD"/>
    <w:rsid w:val="003F36AD"/>
    <w:rsid w:val="003F6BD4"/>
    <w:rsid w:val="00413E0E"/>
    <w:rsid w:val="00426481"/>
    <w:rsid w:val="004413AC"/>
    <w:rsid w:val="00443BD4"/>
    <w:rsid w:val="00464E64"/>
    <w:rsid w:val="004E21DE"/>
    <w:rsid w:val="004F6380"/>
    <w:rsid w:val="005023DB"/>
    <w:rsid w:val="005569AE"/>
    <w:rsid w:val="00564711"/>
    <w:rsid w:val="005D7C35"/>
    <w:rsid w:val="005E1CAA"/>
    <w:rsid w:val="005E7B63"/>
    <w:rsid w:val="00612A02"/>
    <w:rsid w:val="00657CAB"/>
    <w:rsid w:val="00680F9E"/>
    <w:rsid w:val="00685E40"/>
    <w:rsid w:val="00691659"/>
    <w:rsid w:val="006F36BF"/>
    <w:rsid w:val="0075511B"/>
    <w:rsid w:val="007E2061"/>
    <w:rsid w:val="007E2B6E"/>
    <w:rsid w:val="0083702E"/>
    <w:rsid w:val="008737FF"/>
    <w:rsid w:val="008777A8"/>
    <w:rsid w:val="008B4441"/>
    <w:rsid w:val="008C1477"/>
    <w:rsid w:val="008E67A3"/>
    <w:rsid w:val="00907668"/>
    <w:rsid w:val="00934DED"/>
    <w:rsid w:val="00947651"/>
    <w:rsid w:val="00952F8F"/>
    <w:rsid w:val="00962A4E"/>
    <w:rsid w:val="009765DD"/>
    <w:rsid w:val="00981F84"/>
    <w:rsid w:val="009D3F20"/>
    <w:rsid w:val="009E5105"/>
    <w:rsid w:val="009F1458"/>
    <w:rsid w:val="009F5502"/>
    <w:rsid w:val="00A47BE6"/>
    <w:rsid w:val="00A8011B"/>
    <w:rsid w:val="00A91DBD"/>
    <w:rsid w:val="00A92FF6"/>
    <w:rsid w:val="00AA4980"/>
    <w:rsid w:val="00AA7154"/>
    <w:rsid w:val="00AE2C8B"/>
    <w:rsid w:val="00B071FC"/>
    <w:rsid w:val="00B133C2"/>
    <w:rsid w:val="00B74FF9"/>
    <w:rsid w:val="00B940D8"/>
    <w:rsid w:val="00C24BE9"/>
    <w:rsid w:val="00C321C5"/>
    <w:rsid w:val="00C32A5B"/>
    <w:rsid w:val="00C44010"/>
    <w:rsid w:val="00C65ACA"/>
    <w:rsid w:val="00C675DF"/>
    <w:rsid w:val="00C742AA"/>
    <w:rsid w:val="00C81A9F"/>
    <w:rsid w:val="00C87832"/>
    <w:rsid w:val="00CA0A86"/>
    <w:rsid w:val="00CD0DA3"/>
    <w:rsid w:val="00CD3867"/>
    <w:rsid w:val="00CF2B8A"/>
    <w:rsid w:val="00D41967"/>
    <w:rsid w:val="00D50028"/>
    <w:rsid w:val="00D632ED"/>
    <w:rsid w:val="00D638E4"/>
    <w:rsid w:val="00D70339"/>
    <w:rsid w:val="00D85BA1"/>
    <w:rsid w:val="00DA3C85"/>
    <w:rsid w:val="00DB3656"/>
    <w:rsid w:val="00DC19B7"/>
    <w:rsid w:val="00DE163A"/>
    <w:rsid w:val="00E73C61"/>
    <w:rsid w:val="00EA060C"/>
    <w:rsid w:val="00EA45CB"/>
    <w:rsid w:val="00EB21FF"/>
    <w:rsid w:val="00EC1CDC"/>
    <w:rsid w:val="00ED010D"/>
    <w:rsid w:val="00ED303B"/>
    <w:rsid w:val="00ED56C2"/>
    <w:rsid w:val="00FC0A4B"/>
    <w:rsid w:val="00FF3F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CD4EAB"/>
  <w15:chartTrackingRefBased/>
  <w15:docId w15:val="{7DE24223-FBB7-472B-A4F7-3F96BFC65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30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37FF"/>
    <w:pPr>
      <w:ind w:leftChars="400" w:left="840"/>
    </w:pPr>
  </w:style>
  <w:style w:type="paragraph" w:styleId="a4">
    <w:name w:val="header"/>
    <w:basedOn w:val="a"/>
    <w:link w:val="a5"/>
    <w:uiPriority w:val="99"/>
    <w:unhideWhenUsed/>
    <w:rsid w:val="00DA3C85"/>
    <w:pPr>
      <w:tabs>
        <w:tab w:val="center" w:pos="4252"/>
        <w:tab w:val="right" w:pos="8504"/>
      </w:tabs>
      <w:snapToGrid w:val="0"/>
    </w:pPr>
  </w:style>
  <w:style w:type="character" w:customStyle="1" w:styleId="a5">
    <w:name w:val="ヘッダー (文字)"/>
    <w:basedOn w:val="a0"/>
    <w:link w:val="a4"/>
    <w:uiPriority w:val="99"/>
    <w:rsid w:val="00DA3C85"/>
  </w:style>
  <w:style w:type="paragraph" w:styleId="a6">
    <w:name w:val="footer"/>
    <w:basedOn w:val="a"/>
    <w:link w:val="a7"/>
    <w:uiPriority w:val="99"/>
    <w:unhideWhenUsed/>
    <w:rsid w:val="00DA3C85"/>
    <w:pPr>
      <w:tabs>
        <w:tab w:val="center" w:pos="4252"/>
        <w:tab w:val="right" w:pos="8504"/>
      </w:tabs>
      <w:snapToGrid w:val="0"/>
    </w:pPr>
  </w:style>
  <w:style w:type="character" w:customStyle="1" w:styleId="a7">
    <w:name w:val="フッター (文字)"/>
    <w:basedOn w:val="a0"/>
    <w:link w:val="a6"/>
    <w:uiPriority w:val="99"/>
    <w:rsid w:val="00DA3C85"/>
  </w:style>
  <w:style w:type="character" w:styleId="a8">
    <w:name w:val="annotation reference"/>
    <w:basedOn w:val="a0"/>
    <w:uiPriority w:val="99"/>
    <w:semiHidden/>
    <w:unhideWhenUsed/>
    <w:rsid w:val="004413AC"/>
    <w:rPr>
      <w:sz w:val="18"/>
      <w:szCs w:val="18"/>
    </w:rPr>
  </w:style>
  <w:style w:type="paragraph" w:styleId="a9">
    <w:name w:val="annotation text"/>
    <w:basedOn w:val="a"/>
    <w:link w:val="aa"/>
    <w:uiPriority w:val="99"/>
    <w:unhideWhenUsed/>
    <w:rsid w:val="004413AC"/>
    <w:pPr>
      <w:jc w:val="left"/>
    </w:pPr>
  </w:style>
  <w:style w:type="character" w:customStyle="1" w:styleId="aa">
    <w:name w:val="コメント文字列 (文字)"/>
    <w:basedOn w:val="a0"/>
    <w:link w:val="a9"/>
    <w:uiPriority w:val="99"/>
    <w:rsid w:val="004413AC"/>
  </w:style>
  <w:style w:type="paragraph" w:styleId="ab">
    <w:name w:val="annotation subject"/>
    <w:basedOn w:val="a9"/>
    <w:next w:val="a9"/>
    <w:link w:val="ac"/>
    <w:uiPriority w:val="99"/>
    <w:semiHidden/>
    <w:unhideWhenUsed/>
    <w:rsid w:val="004413AC"/>
    <w:rPr>
      <w:b/>
      <w:bCs/>
    </w:rPr>
  </w:style>
  <w:style w:type="character" w:customStyle="1" w:styleId="ac">
    <w:name w:val="コメント内容 (文字)"/>
    <w:basedOn w:val="aa"/>
    <w:link w:val="ab"/>
    <w:uiPriority w:val="99"/>
    <w:semiHidden/>
    <w:rsid w:val="004413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AB4CC-0C87-486D-814F-F6C458C6E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517</TotalTime>
  <Pages>2</Pages>
  <Words>154</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門真市</dc:creator>
  <cp:keywords/>
  <dc:description/>
  <cp:lastModifiedBy>田伏　真由美</cp:lastModifiedBy>
  <cp:revision>32</cp:revision>
  <cp:lastPrinted>2025-03-13T09:25:00Z</cp:lastPrinted>
  <dcterms:created xsi:type="dcterms:W3CDTF">2025-03-06T00:31:00Z</dcterms:created>
  <dcterms:modified xsi:type="dcterms:W3CDTF">2025-07-29T08:31:00Z</dcterms:modified>
</cp:coreProperties>
</file>